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afc"/>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af4"/>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af8"/>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af2"/>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af5"/>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바탕"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afc"/>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afc"/>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afc"/>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afc"/>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afc"/>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af4"/>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afc"/>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afc"/>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afc"/>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afc"/>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afc"/>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21"/>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afc"/>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afc"/>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enahncements: </w:t>
      </w:r>
    </w:p>
    <w:p w14:paraId="2EB93D62" w14:textId="63A2F9AA" w:rsidR="000E1375" w:rsidRDefault="000E1375" w:rsidP="007F1369">
      <w:pPr>
        <w:pStyle w:val="afc"/>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afc"/>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afc"/>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specialy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afc"/>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 xml:space="preserve">for pre-scheding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ased on XR wareness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Hybird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afc"/>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afc"/>
        <w:rPr>
          <w:rFonts w:ascii="Times New Roman" w:hAnsi="Times New Roman" w:cs="Times New Roman"/>
          <w:b/>
          <w:bCs/>
          <w:szCs w:val="18"/>
          <w:lang w:val="en-US" w:eastAsia="ja-JP"/>
        </w:rPr>
      </w:pPr>
    </w:p>
    <w:tbl>
      <w:tblPr>
        <w:tblStyle w:val="af4"/>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4D5C5D">
            <w:pPr>
              <w:pStyle w:val="a9"/>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afc"/>
              <w:ind w:left="1440"/>
              <w:rPr>
                <w:rFonts w:ascii="Arial" w:hAnsi="Arial" w:cs="Arial"/>
                <w:sz w:val="20"/>
                <w:szCs w:val="20"/>
                <w:lang w:val="en-GB" w:eastAsia="ja-JP"/>
              </w:rPr>
            </w:pPr>
          </w:p>
          <w:p w14:paraId="0680FC8B" w14:textId="77777777" w:rsidR="00E042D4" w:rsidRPr="00A017DE" w:rsidRDefault="00E042D4" w:rsidP="00394082">
            <w:pPr>
              <w:pStyle w:val="afc"/>
              <w:keepNext/>
              <w:ind w:left="0"/>
              <w:rPr>
                <w:sz w:val="20"/>
                <w:szCs w:val="20"/>
              </w:rPr>
            </w:pPr>
            <w:r w:rsidRPr="00A017DE">
              <w:rPr>
                <w:noProof/>
                <w:sz w:val="20"/>
                <w:szCs w:val="20"/>
                <w:lang w:val="en-US" w:eastAsia="ko-KR"/>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a6"/>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range of distribution centred around mean is covered, i.e., from mean minus three </w:t>
            </w:r>
            <w:r w:rsidRPr="00A017DE">
              <w:rPr>
                <w:rFonts w:ascii="Arial" w:hAnsi="Arial" w:cs="Arial"/>
                <w:sz w:val="20"/>
                <w:szCs w:val="20"/>
                <w:lang w:val="en-GB" w:eastAsia="ja-JP"/>
              </w:rPr>
              <w:lastRenderedPageBreak/>
              <w:t>times standard deviation to mean plus three times standard deviation. This gives minimum packet size 117 kbit and maximum size 217 kbit.</w:t>
            </w:r>
          </w:p>
          <w:p w14:paraId="64E59469" w14:textId="77777777" w:rsidR="00E042D4" w:rsidRPr="00A017DE" w:rsidRDefault="00E042D4" w:rsidP="00EA6372">
            <w:pPr>
              <w:pStyle w:val="afc"/>
              <w:ind w:left="2160"/>
              <w:rPr>
                <w:rFonts w:ascii="Arial" w:hAnsi="Arial" w:cs="Arial"/>
                <w:sz w:val="20"/>
                <w:szCs w:val="20"/>
                <w:lang w:val="en-GB" w:eastAsia="ja-JP"/>
              </w:rPr>
            </w:pPr>
          </w:p>
          <w:p w14:paraId="567B69DE" w14:textId="77777777" w:rsidR="00E042D4" w:rsidRPr="00A017DE" w:rsidRDefault="00E042D4" w:rsidP="00394082">
            <w:pPr>
              <w:pStyle w:val="afc"/>
              <w:keepNext/>
              <w:ind w:left="0"/>
              <w:rPr>
                <w:sz w:val="20"/>
                <w:szCs w:val="20"/>
              </w:rPr>
            </w:pPr>
            <w:r w:rsidRPr="00A017DE">
              <w:rPr>
                <w:rFonts w:ascii="Arial" w:hAnsi="Arial" w:cs="Arial"/>
                <w:noProof/>
                <w:sz w:val="20"/>
                <w:szCs w:val="20"/>
                <w:lang w:val="en-US" w:eastAsia="ko-KR"/>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afc"/>
              <w:rPr>
                <w:rFonts w:ascii="Arial" w:hAnsi="Arial" w:cs="Arial"/>
                <w:sz w:val="20"/>
                <w:szCs w:val="20"/>
                <w:lang w:val="en-GB" w:eastAsia="ja-JP"/>
              </w:rPr>
            </w:pPr>
          </w:p>
          <w:p w14:paraId="1AC94883"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afc"/>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afc"/>
              <w:rPr>
                <w:rFonts w:ascii="Arial" w:hAnsi="Arial" w:cs="Arial"/>
                <w:sz w:val="20"/>
                <w:szCs w:val="20"/>
                <w:lang w:val="en-GB" w:eastAsia="ja-JP"/>
              </w:rPr>
            </w:pPr>
          </w:p>
          <w:p w14:paraId="05CE86C8" w14:textId="77777777" w:rsidR="00E042D4" w:rsidRPr="00A017DE" w:rsidRDefault="00E042D4" w:rsidP="00394082">
            <w:pPr>
              <w:pStyle w:val="afc"/>
              <w:keepNext/>
              <w:ind w:left="0"/>
              <w:rPr>
                <w:sz w:val="20"/>
                <w:szCs w:val="20"/>
              </w:rPr>
            </w:pPr>
            <w:r w:rsidRPr="00A017DE">
              <w:rPr>
                <w:rFonts w:ascii="Arial" w:hAnsi="Arial" w:cs="Arial"/>
                <w:b/>
                <w:noProof/>
                <w:sz w:val="20"/>
                <w:szCs w:val="20"/>
                <w:lang w:val="en-US" w:eastAsia="ko-KR"/>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afc"/>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afc"/>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afc"/>
              <w:keepNext/>
              <w:spacing w:after="240"/>
              <w:ind w:left="0"/>
              <w:rPr>
                <w:sz w:val="20"/>
                <w:szCs w:val="20"/>
              </w:rPr>
            </w:pPr>
            <w:r w:rsidRPr="00A017DE">
              <w:rPr>
                <w:rFonts w:ascii="Arial" w:hAnsi="Arial" w:cs="Arial"/>
                <w:noProof/>
                <w:sz w:val="20"/>
                <w:szCs w:val="20"/>
                <w:lang w:val="en-US" w:eastAsia="ko-KR"/>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afc"/>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a6"/>
              <w:rPr>
                <w:rFonts w:cs="Arial"/>
                <w:sz w:val="20"/>
                <w:szCs w:val="20"/>
                <w:lang w:eastAsia="ja-JP"/>
              </w:rPr>
            </w:pPr>
          </w:p>
          <w:p w14:paraId="1B535281"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lastRenderedPageBreak/>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PDB = 30 ms, CG with size / periodicity of (30 kbit / 2.5 ms), (60 kbit / 5 ms), and (90 kbit / 7.5 ms)</w:t>
            </w:r>
          </w:p>
          <w:p w14:paraId="19F64253" w14:textId="77777777" w:rsidR="00E042D4" w:rsidRPr="00A017DE" w:rsidRDefault="00E042D4" w:rsidP="007F1369">
            <w:pPr>
              <w:pStyle w:val="afc"/>
              <w:numPr>
                <w:ilvl w:val="2"/>
                <w:numId w:val="32"/>
              </w:numPr>
              <w:rPr>
                <w:rFonts w:ascii="Arial" w:hAnsi="Arial" w:cs="Arial"/>
                <w:sz w:val="20"/>
                <w:szCs w:val="20"/>
                <w:lang w:val="en-GB" w:eastAsia="ja-JP"/>
              </w:rPr>
            </w:pPr>
            <w:r w:rsidRPr="00A017DE">
              <w:rPr>
                <w:rFonts w:ascii="Arial" w:hAnsi="Arial" w:cs="Arial"/>
                <w:sz w:val="20"/>
                <w:szCs w:val="20"/>
                <w:lang w:val="en-GB" w:eastAsia="ja-JP"/>
              </w:rPr>
              <w:t>The CG configuration with 5 ms periodicity and 60 kbit occasion size outperforms other CG configurations.</w:t>
            </w:r>
          </w:p>
          <w:p w14:paraId="175B311D"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PDB = 15 ms, CG with size / periodicity of (60 kbit / 2.5 ms) and (100 kbit / 2.5 ms)</w:t>
            </w:r>
          </w:p>
          <w:p w14:paraId="2077D98A" w14:textId="77777777" w:rsidR="00E042D4" w:rsidRPr="00A017DE" w:rsidRDefault="00E042D4" w:rsidP="007F1369">
            <w:pPr>
              <w:pStyle w:val="afc"/>
              <w:numPr>
                <w:ilvl w:val="2"/>
                <w:numId w:val="32"/>
              </w:numPr>
              <w:rPr>
                <w:rFonts w:ascii="Arial" w:hAnsi="Arial" w:cs="Arial"/>
                <w:sz w:val="20"/>
                <w:szCs w:val="20"/>
                <w:lang w:val="en-GB" w:eastAsia="ja-JP"/>
              </w:rPr>
            </w:pPr>
            <w:r w:rsidRPr="00A017DE">
              <w:rPr>
                <w:rFonts w:ascii="Arial" w:hAnsi="Arial" w:cs="Arial"/>
                <w:sz w:val="20"/>
                <w:szCs w:val="20"/>
                <w:lang w:val="en-GB" w:eastAsia="ja-JP"/>
              </w:rPr>
              <w:t>The CG configuration with 2.5 ms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val="en-US" w:eastAsia="ko-KR"/>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lang w:val="en-US" w:eastAsia="ko-KR"/>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lang w:val="en-US" w:eastAsia="ko-KR"/>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a6"/>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a6"/>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af4"/>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lastRenderedPageBreak/>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4D5C5D">
            <w:pPr>
              <w:spacing w:line="264" w:lineRule="auto"/>
              <w:jc w:val="center"/>
              <w:rPr>
                <w:rFonts w:eastAsiaTheme="minorEastAsia"/>
                <w:sz w:val="20"/>
                <w:szCs w:val="20"/>
                <w:lang w:eastAsia="zh-CN"/>
              </w:rPr>
            </w:pPr>
            <w:r w:rsidRPr="00A017DE">
              <w:rPr>
                <w:rFonts w:eastAsiaTheme="minorEastAsia"/>
                <w:noProof/>
                <w:szCs w:val="20"/>
                <w:lang w:val="en-US" w:eastAsia="ko-KR"/>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a6"/>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4D5C5D">
            <w:pPr>
              <w:pStyle w:val="a6"/>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a6"/>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af4"/>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4D5C5D">
              <w:trPr>
                <w:trHeight w:val="355"/>
                <w:jc w:val="center"/>
              </w:trPr>
              <w:tc>
                <w:tcPr>
                  <w:tcW w:w="2318" w:type="dxa"/>
                  <w:vAlign w:val="center"/>
                </w:tcPr>
                <w:p w14:paraId="43AD40CA" w14:textId="77777777" w:rsidR="00E042D4" w:rsidRPr="00E6055D" w:rsidRDefault="00E042D4" w:rsidP="004D5C5D">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4D5C5D">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4D5C5D">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4D5C5D">
              <w:trPr>
                <w:trHeight w:val="355"/>
                <w:jc w:val="center"/>
              </w:trPr>
              <w:tc>
                <w:tcPr>
                  <w:tcW w:w="2318" w:type="dxa"/>
                  <w:vAlign w:val="center"/>
                </w:tcPr>
                <w:p w14:paraId="6A552FE5" w14:textId="77777777" w:rsidR="00E042D4" w:rsidRPr="00E6055D" w:rsidRDefault="00E042D4" w:rsidP="004D5C5D">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4D5C5D">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4D5C5D">
              <w:trPr>
                <w:trHeight w:val="355"/>
                <w:jc w:val="center"/>
              </w:trPr>
              <w:tc>
                <w:tcPr>
                  <w:tcW w:w="2318" w:type="dxa"/>
                  <w:vAlign w:val="center"/>
                </w:tcPr>
                <w:p w14:paraId="3FCAE428" w14:textId="77777777" w:rsidR="00E042D4" w:rsidRPr="00E6055D" w:rsidRDefault="00E042D4" w:rsidP="004D5C5D">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4D5C5D">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4D5C5D">
              <w:trPr>
                <w:trHeight w:val="355"/>
                <w:jc w:val="center"/>
              </w:trPr>
              <w:tc>
                <w:tcPr>
                  <w:tcW w:w="2318" w:type="dxa"/>
                  <w:vAlign w:val="center"/>
                </w:tcPr>
                <w:p w14:paraId="16CDD237" w14:textId="77777777" w:rsidR="00E042D4" w:rsidRPr="00E6055D" w:rsidRDefault="00E042D4" w:rsidP="004D5C5D">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4D5C5D">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4D5C5D">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4D5C5D">
              <w:trPr>
                <w:trHeight w:val="355"/>
                <w:jc w:val="center"/>
              </w:trPr>
              <w:tc>
                <w:tcPr>
                  <w:tcW w:w="2318" w:type="dxa"/>
                  <w:vAlign w:val="center"/>
                </w:tcPr>
                <w:p w14:paraId="40A6972B" w14:textId="77777777" w:rsidR="00E042D4" w:rsidRPr="00E6055D" w:rsidRDefault="00E042D4" w:rsidP="004D5C5D">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4D5C5D">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4D5C5D">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4D5C5D">
            <w:pPr>
              <w:spacing w:after="0" w:line="276" w:lineRule="auto"/>
              <w:rPr>
                <w:sz w:val="20"/>
                <w:szCs w:val="20"/>
                <w:lang w:eastAsia="zh-CN"/>
              </w:rPr>
            </w:pPr>
          </w:p>
          <w:p w14:paraId="19BF4AF6" w14:textId="77777777" w:rsidR="00E042D4" w:rsidRPr="00A017DE" w:rsidRDefault="00E042D4" w:rsidP="004D5C5D">
            <w:pPr>
              <w:spacing w:before="120" w:line="276" w:lineRule="auto"/>
              <w:jc w:val="center"/>
              <w:rPr>
                <w:sz w:val="20"/>
                <w:szCs w:val="20"/>
                <w:lang w:eastAsia="zh-CN"/>
              </w:rPr>
            </w:pPr>
            <w:r w:rsidRPr="00A017DE">
              <w:rPr>
                <w:noProof/>
                <w:szCs w:val="20"/>
                <w:lang w:val="en-US" w:eastAsia="ko-KR"/>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a6"/>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4D5C5D">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4D5C5D">
            <w:pPr>
              <w:pStyle w:val="a6"/>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a6"/>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65pt;height:157.8pt" o:ole="">
                  <v:imagedata r:id="rId22" o:title=""/>
                </v:shape>
                <o:OLEObject Type="Embed" ProgID="Visio.Drawing.15" ShapeID="_x0000_i1025" DrawAspect="Content" ObjectID="_1727028919" r:id="rId23"/>
              </w:object>
            </w:r>
          </w:p>
          <w:p w14:paraId="593E3C10" w14:textId="77777777" w:rsidR="00E042D4" w:rsidRPr="00A017DE" w:rsidRDefault="00E042D4" w:rsidP="0046714C">
            <w:pPr>
              <w:pStyle w:val="a6"/>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InH scenario</w:t>
            </w:r>
          </w:p>
          <w:tbl>
            <w:tblPr>
              <w:tblStyle w:val="af4"/>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4D5C5D">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4D5C5D">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afc"/>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tc>
      </w:tr>
      <w:tr w:rsidR="00873DE6" w:rsidRPr="00A017DE" w14:paraId="5F06B7FF" w14:textId="77777777" w:rsidTr="00EE7644">
        <w:tc>
          <w:tcPr>
            <w:tcW w:w="1271" w:type="dxa"/>
          </w:tcPr>
          <w:p w14:paraId="4234D2C9" w14:textId="190A9B2B" w:rsidR="00E042D4" w:rsidRPr="00A017DE" w:rsidRDefault="00040CC2"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a9"/>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reported by the BSR in the MAC subPDU</w:t>
            </w:r>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a9"/>
              <w:rPr>
                <w:rFonts w:eastAsiaTheme="minorEastAsia"/>
                <w:sz w:val="20"/>
                <w:szCs w:val="20"/>
              </w:rPr>
            </w:pPr>
          </w:p>
          <w:p w14:paraId="4FCC1CC4" w14:textId="77777777" w:rsidR="00E042D4" w:rsidRPr="00A017DE" w:rsidRDefault="00E042D4" w:rsidP="0046714C">
            <w:pPr>
              <w:pStyle w:val="a9"/>
              <w:spacing w:after="180"/>
              <w:jc w:val="center"/>
              <w:rPr>
                <w:rFonts w:eastAsiaTheme="minorEastAsia"/>
                <w:sz w:val="20"/>
                <w:szCs w:val="20"/>
              </w:rPr>
            </w:pPr>
            <w:r w:rsidRPr="00A017DE">
              <w:rPr>
                <w:rFonts w:eastAsiaTheme="minorEastAsia"/>
                <w:noProof/>
                <w:szCs w:val="20"/>
                <w:lang w:val="en-US" w:eastAsia="ko-KR"/>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a6"/>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a9"/>
              <w:jc w:val="center"/>
              <w:rPr>
                <w:rFonts w:eastAsia="SimSun"/>
                <w:iCs/>
                <w:sz w:val="20"/>
                <w:szCs w:val="20"/>
              </w:rPr>
            </w:pPr>
          </w:p>
          <w:p w14:paraId="44DD9673" w14:textId="77777777" w:rsidR="00E042D4" w:rsidRPr="00A017DE" w:rsidRDefault="00E042D4" w:rsidP="0046714C">
            <w:pPr>
              <w:pStyle w:val="a9"/>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a9"/>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a9"/>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a9"/>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a9"/>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4D5C5D">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a9"/>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a9"/>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a9"/>
              <w:rPr>
                <w:rFonts w:eastAsia="SimSun"/>
                <w:iCs/>
                <w:sz w:val="20"/>
                <w:szCs w:val="20"/>
              </w:rPr>
            </w:pPr>
          </w:p>
          <w:p w14:paraId="38135101" w14:textId="77777777" w:rsidR="00E042D4" w:rsidRPr="00A017DE" w:rsidRDefault="00E042D4" w:rsidP="0046714C">
            <w:pPr>
              <w:pStyle w:val="a9"/>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4D5C5D">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4D5C5D">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4D5C5D">
            <w:pPr>
              <w:spacing w:before="120" w:after="120"/>
              <w:jc w:val="center"/>
              <w:rPr>
                <w:sz w:val="20"/>
                <w:szCs w:val="20"/>
              </w:rPr>
            </w:pPr>
            <w:r w:rsidRPr="00A017DE">
              <w:rPr>
                <w:rFonts w:hint="eastAsia"/>
                <w:noProof/>
                <w:szCs w:val="20"/>
                <w:lang w:val="en-US" w:eastAsia="ko-KR"/>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4D5C5D">
            <w:pPr>
              <w:numPr>
                <w:ilvl w:val="255"/>
                <w:numId w:val="0"/>
              </w:numPr>
              <w:spacing w:before="120" w:after="120"/>
              <w:jc w:val="center"/>
              <w:rPr>
                <w:sz w:val="20"/>
                <w:szCs w:val="20"/>
              </w:rPr>
            </w:pPr>
            <w:r w:rsidRPr="00A017DE">
              <w:rPr>
                <w:rFonts w:hint="eastAsia"/>
                <w:noProof/>
                <w:szCs w:val="20"/>
                <w:lang w:val="en-US" w:eastAsia="ko-KR"/>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4D5C5D">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4D5C5D">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4D5C5D">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4D5C5D">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4D5C5D">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4D5C5D">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af4"/>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4D5C5D">
                  <w:pPr>
                    <w:keepNext/>
                    <w:widowControl w:val="0"/>
                    <w:spacing w:before="120" w:after="120"/>
                    <w:rPr>
                      <w:sz w:val="20"/>
                      <w:szCs w:val="20"/>
                    </w:rPr>
                  </w:pPr>
                  <w:r w:rsidRPr="00A017DE">
                    <w:rPr>
                      <w:noProof/>
                      <w:szCs w:val="20"/>
                      <w:lang w:val="en-US" w:eastAsia="ko-KR"/>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af4"/>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lang w:val="en-US" w:eastAsia="ko-KR"/>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4D5C5D">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4D5C5D">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af4"/>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lang w:val="en-US" w:eastAsia="ko-KR"/>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4D5C5D">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4D5C5D">
            <w:pPr>
              <w:pStyle w:val="31"/>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4D5C5D">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4D5C5D">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4D5C5D">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4D5C5D">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a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4D5C5D">
              <w:tc>
                <w:tcPr>
                  <w:tcW w:w="1496" w:type="pct"/>
                  <w:vAlign w:val="center"/>
                </w:tcPr>
                <w:p w14:paraId="400591BD" w14:textId="77777777" w:rsidR="00E042D4" w:rsidRPr="00A017DE" w:rsidRDefault="00E042D4" w:rsidP="004D5C5D">
                  <w:pPr>
                    <w:widowControl w:val="0"/>
                    <w:spacing w:before="120" w:after="120"/>
                    <w:rPr>
                      <w:sz w:val="20"/>
                      <w:szCs w:val="20"/>
                    </w:rPr>
                  </w:pPr>
                  <w:r w:rsidRPr="00A017DE">
                    <w:rPr>
                      <w:noProof/>
                      <w:szCs w:val="20"/>
                      <w:lang w:val="en-US" w:eastAsia="ko-KR"/>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4D5C5D">
                  <w:pPr>
                    <w:widowControl w:val="0"/>
                    <w:spacing w:before="120" w:after="120"/>
                    <w:jc w:val="center"/>
                    <w:rPr>
                      <w:sz w:val="20"/>
                      <w:szCs w:val="20"/>
                    </w:rPr>
                  </w:pPr>
                  <w:r w:rsidRPr="00A017DE">
                    <w:rPr>
                      <w:noProof/>
                      <w:szCs w:val="20"/>
                      <w:lang w:val="en-US" w:eastAsia="ko-KR"/>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4D5C5D">
                  <w:pPr>
                    <w:keepNext/>
                    <w:widowControl w:val="0"/>
                    <w:spacing w:before="120" w:after="120"/>
                    <w:jc w:val="center"/>
                    <w:rPr>
                      <w:sz w:val="20"/>
                      <w:szCs w:val="20"/>
                    </w:rPr>
                  </w:pPr>
                  <w:r w:rsidRPr="00A017DE">
                    <w:rPr>
                      <w:noProof/>
                      <w:szCs w:val="20"/>
                      <w:lang w:val="en-US" w:eastAsia="ko-KR"/>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4D5C5D">
              <w:tc>
                <w:tcPr>
                  <w:tcW w:w="1496" w:type="pct"/>
                  <w:vAlign w:val="center"/>
                </w:tcPr>
                <w:p w14:paraId="032CC667"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4D5C5D">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ms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 xml:space="preserve">has average [3.0]~[6.0] ms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31"/>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suggestiosn for initial discussions:</w:t>
      </w:r>
    </w:p>
    <w:p w14:paraId="33BFAF30" w14:textId="77777777" w:rsidR="008F78FA" w:rsidRPr="00F90224" w:rsidRDefault="008F78FA" w:rsidP="007F1369">
      <w:pPr>
        <w:pStyle w:val="afc"/>
        <w:numPr>
          <w:ilvl w:val="0"/>
          <w:numId w:val="10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bookmarkStart w:id="2" w:name="OLE_LINK457"/>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w:t>
            </w:r>
            <w:bookmarkEnd w:id="2"/>
            <w:r w:rsidR="00A23A91">
              <w:rPr>
                <w:rFonts w:ascii="Times New Roman" w:hAnsi="Times New Roman" w:cs="Times New Roman"/>
                <w:szCs w:val="18"/>
                <w:lang w:val="en-US" w:eastAsia="ja-JP"/>
              </w:rPr>
              <w:t>,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Q3: No need for eCG – same reasons as for no need for eSPS.</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We are open to study eCG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38F0A587" w:rsidR="005F2BCF" w:rsidRPr="000419A6" w:rsidRDefault="000419A6" w:rsidP="00F0303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CATT</w:t>
            </w:r>
          </w:p>
        </w:tc>
        <w:tc>
          <w:tcPr>
            <w:tcW w:w="8358" w:type="dxa"/>
          </w:tcPr>
          <w:p w14:paraId="4A80FEE4" w14:textId="1634519E"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Q1: </w:t>
            </w:r>
            <w:r>
              <w:rPr>
                <w:rFonts w:ascii="Times New Roman" w:hAnsi="Times New Roman" w:cs="Times New Roman"/>
                <w:sz w:val="20"/>
                <w:szCs w:val="20"/>
                <w:lang w:val="en-US" w:eastAsia="ja-JP"/>
              </w:rPr>
              <w:t xml:space="preserve">The </w:t>
            </w:r>
            <w:r w:rsidR="00817796">
              <w:rPr>
                <w:rFonts w:ascii="Times New Roman" w:hAnsi="Times New Roman" w:cs="Times New Roman"/>
                <w:sz w:val="20"/>
                <w:szCs w:val="20"/>
                <w:lang w:val="en-US" w:eastAsia="ja-JP"/>
              </w:rPr>
              <w:t>pre-scheduling DG is similar to CATT’s proposed UL XR-PMW shown in Table 3 of R1-2208953 (also captured in section 3.5).  The hybrid CG-DG is similar to CATT’s proposed eCG in Q2.   We believe these two schemes are good techniques for XR system capacity enhancement</w:t>
            </w:r>
          </w:p>
          <w:p w14:paraId="51BF49EB" w14:textId="7308B2B8"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Q2: </w:t>
            </w:r>
            <w:r>
              <w:rPr>
                <w:rFonts w:ascii="Times New Roman" w:hAnsi="Times New Roman" w:cs="Times New Roman"/>
                <w:sz w:val="20"/>
                <w:szCs w:val="20"/>
                <w:lang w:val="en-US" w:eastAsia="ja-JP"/>
              </w:rPr>
              <w:t xml:space="preserve">No system capacity gain of enhanced CG is due to the assumption of no SR delay of </w:t>
            </w:r>
            <w:r w:rsidR="00A916F6">
              <w:rPr>
                <w:rFonts w:ascii="Times New Roman" w:hAnsi="Times New Roman" w:cs="Times New Roman"/>
                <w:sz w:val="20"/>
                <w:szCs w:val="20"/>
                <w:lang w:val="en-US" w:eastAsia="ja-JP"/>
              </w:rPr>
              <w:t xml:space="preserve">baseline </w:t>
            </w:r>
            <w:r>
              <w:rPr>
                <w:rFonts w:ascii="Times New Roman" w:hAnsi="Times New Roman" w:cs="Times New Roman"/>
                <w:sz w:val="20"/>
                <w:szCs w:val="20"/>
                <w:lang w:val="en-US" w:eastAsia="ja-JP"/>
              </w:rPr>
              <w:t xml:space="preserve">dynamic scheduling with very dense SR resource configuration.  </w:t>
            </w:r>
            <w:r w:rsidR="00A916F6">
              <w:rPr>
                <w:rFonts w:ascii="Times New Roman" w:hAnsi="Times New Roman" w:cs="Times New Roman"/>
                <w:sz w:val="20"/>
                <w:szCs w:val="20"/>
                <w:lang w:val="en-US" w:eastAsia="ja-JP"/>
              </w:rPr>
              <w:t xml:space="preserve">We don’t have time to provide additional results of baseline dynamic scheduling with SR delay.   </w:t>
            </w:r>
            <w:r w:rsidR="00817796">
              <w:rPr>
                <w:rFonts w:ascii="Times New Roman" w:hAnsi="Times New Roman" w:cs="Times New Roman"/>
                <w:sz w:val="20"/>
                <w:szCs w:val="20"/>
                <w:lang w:val="en-US" w:eastAsia="ja-JP"/>
              </w:rPr>
              <w:t>CATT proposal of UL XR-PMW for dynamic scheduling</w:t>
            </w:r>
            <w:r w:rsidR="00A916F6">
              <w:rPr>
                <w:rFonts w:ascii="Times New Roman" w:hAnsi="Times New Roman" w:cs="Times New Roman"/>
                <w:sz w:val="20"/>
                <w:szCs w:val="20"/>
                <w:lang w:val="en-US" w:eastAsia="ja-JP"/>
              </w:rPr>
              <w:t xml:space="preserve"> (capatured in section 3.5)</w:t>
            </w:r>
            <w:r w:rsidR="00817796">
              <w:rPr>
                <w:rFonts w:ascii="Times New Roman" w:hAnsi="Times New Roman" w:cs="Times New Roman"/>
                <w:sz w:val="20"/>
                <w:szCs w:val="20"/>
                <w:lang w:val="en-US" w:eastAsia="ja-JP"/>
              </w:rPr>
              <w:t xml:space="preserve"> comparing with dynamic scheduling </w:t>
            </w:r>
            <w:r w:rsidR="00A916F6">
              <w:rPr>
                <w:rFonts w:ascii="Times New Roman" w:hAnsi="Times New Roman" w:cs="Times New Roman"/>
                <w:sz w:val="20"/>
                <w:szCs w:val="20"/>
                <w:lang w:val="en-US" w:eastAsia="ja-JP"/>
              </w:rPr>
              <w:t xml:space="preserve">with 5 ms delay showed 33.3% system performance gain.  We will provide additional results next time for comparing the baseline results with SR delay.  </w:t>
            </w:r>
          </w:p>
          <w:p w14:paraId="32839516" w14:textId="71C515D3"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Q3: </w:t>
            </w:r>
            <w:r w:rsidR="00A916F6">
              <w:rPr>
                <w:rFonts w:ascii="Times New Roman" w:hAnsi="Times New Roman" w:cs="Times New Roman"/>
                <w:sz w:val="20"/>
                <w:szCs w:val="20"/>
                <w:lang w:val="en-US" w:eastAsia="ja-JP"/>
              </w:rPr>
              <w:t xml:space="preserve">The study should include all evaluation results regarless gain or loss in system capacity in order to make conclusion of the study </w:t>
            </w:r>
          </w:p>
          <w:p w14:paraId="3D1B9616" w14:textId="77777777" w:rsidR="005F2BCF"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lastRenderedPageBreak/>
              <w:t xml:space="preserve">Q4: </w:t>
            </w:r>
            <w:r w:rsidR="00A916F6">
              <w:rPr>
                <w:rFonts w:ascii="Times New Roman" w:hAnsi="Times New Roman" w:cs="Times New Roman"/>
                <w:sz w:val="20"/>
                <w:szCs w:val="20"/>
                <w:lang w:val="en-US" w:eastAsia="ja-JP"/>
              </w:rPr>
              <w:t xml:space="preserve">All evaluation results should be captured.  If there are questions on certain results, such as </w:t>
            </w:r>
            <w:r w:rsidR="00D23E18">
              <w:rPr>
                <w:rFonts w:ascii="Times New Roman" w:hAnsi="Times New Roman" w:cs="Times New Roman"/>
                <w:sz w:val="20"/>
                <w:szCs w:val="20"/>
                <w:lang w:val="en-US" w:eastAsia="ja-JP"/>
              </w:rPr>
              <w:t>counter intuitive good performance results, such as UL capacity over 10 UEs, it should have notes to address the analysis and observation.</w:t>
            </w:r>
          </w:p>
          <w:p w14:paraId="4594FD9D" w14:textId="597D0624" w:rsidR="00D23E18" w:rsidRPr="000419A6" w:rsidRDefault="00D23E18" w:rsidP="000419A6">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Q5: We like to clarify on vivo’s results of capacity over 10 users with/without resource recycling.  Are the results based on MU-MIMO?</w:t>
            </w:r>
          </w:p>
        </w:tc>
      </w:tr>
      <w:tr w:rsidR="005F2BCF" w14:paraId="742DFC58" w14:textId="77777777" w:rsidTr="005F2BCF">
        <w:tc>
          <w:tcPr>
            <w:tcW w:w="1271" w:type="dxa"/>
          </w:tcPr>
          <w:p w14:paraId="407D32A7" w14:textId="6F1011CC" w:rsidR="005F2BCF" w:rsidRPr="00340889" w:rsidRDefault="00340889" w:rsidP="00F0303B">
            <w:pPr>
              <w:rPr>
                <w:rFonts w:ascii="Times New Roman" w:hAnsi="Times New Roman" w:cs="Times New Roman"/>
                <w:sz w:val="20"/>
                <w:szCs w:val="20"/>
                <w:lang w:val="en-US" w:eastAsia="ja-JP"/>
              </w:rPr>
            </w:pPr>
            <w:r w:rsidRPr="00340889">
              <w:rPr>
                <w:rFonts w:ascii="Times New Roman" w:hAnsi="Times New Roman" w:cs="Times New Roman" w:hint="eastAsia"/>
                <w:sz w:val="20"/>
                <w:szCs w:val="20"/>
                <w:lang w:val="en-US" w:eastAsia="ja-JP"/>
              </w:rPr>
              <w:lastRenderedPageBreak/>
              <w:t>M</w:t>
            </w:r>
            <w:r w:rsidRPr="00340889">
              <w:rPr>
                <w:rFonts w:ascii="Times New Roman" w:hAnsi="Times New Roman" w:cs="Times New Roman"/>
                <w:sz w:val="20"/>
                <w:szCs w:val="20"/>
                <w:lang w:val="en-US" w:eastAsia="ja-JP"/>
              </w:rPr>
              <w:t>TK</w:t>
            </w:r>
          </w:p>
        </w:tc>
        <w:tc>
          <w:tcPr>
            <w:tcW w:w="8358" w:type="dxa"/>
          </w:tcPr>
          <w:p w14:paraId="0B7818E5" w14:textId="57B056F4"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tend to think hybrid CG-DG in current spec can already achieve good results. We also tend to agree with Samsung that by intuition </w:t>
            </w:r>
            <w:r w:rsidRPr="00F42486">
              <w:rPr>
                <w:rFonts w:ascii="Times New Roman" w:hAnsi="Times New Roman" w:cs="Times New Roman"/>
                <w:szCs w:val="18"/>
                <w:lang w:val="en-US" w:eastAsia="ja-JP"/>
              </w:rPr>
              <w:t xml:space="preserve">DG </w:t>
            </w:r>
            <w:r>
              <w:rPr>
                <w:rFonts w:ascii="Times New Roman" w:hAnsi="Times New Roman" w:cs="Times New Roman"/>
                <w:szCs w:val="18"/>
                <w:lang w:val="en-US" w:eastAsia="ja-JP"/>
              </w:rPr>
              <w:t>should</w:t>
            </w:r>
            <w:r w:rsidRPr="00F42486">
              <w:rPr>
                <w:rFonts w:ascii="Times New Roman" w:hAnsi="Times New Roman" w:cs="Times New Roman"/>
                <w:szCs w:val="18"/>
                <w:lang w:val="en-US" w:eastAsia="ja-JP"/>
              </w:rPr>
              <w:t xml:space="preserve"> outperform CG for capacity</w:t>
            </w:r>
            <w:r>
              <w:rPr>
                <w:rFonts w:ascii="Times New Roman" w:hAnsi="Times New Roman" w:cs="Times New Roman"/>
                <w:szCs w:val="18"/>
                <w:lang w:val="en-US" w:eastAsia="ja-JP"/>
              </w:rPr>
              <w:t xml:space="preserve">. We can be open to discuss CG enhancement if RAN1 has common understanding that </w:t>
            </w:r>
            <w:bookmarkStart w:id="4" w:name="OLE_LINK460"/>
            <w:r>
              <w:rPr>
                <w:rFonts w:ascii="Times New Roman" w:hAnsi="Times New Roman" w:cs="Times New Roman"/>
                <w:szCs w:val="18"/>
                <w:lang w:val="en-US" w:eastAsia="ja-JP"/>
              </w:rPr>
              <w:t>SR delay and BSR delay is inevitable and dominates PDB. (While this may be possible to be resolved by pre-scheduling as menionted by Samsung and tdoc from Ericsson)</w:t>
            </w:r>
            <w:bookmarkEnd w:id="4"/>
          </w:p>
          <w:p w14:paraId="195FB34E" w14:textId="2D69DFD5"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eCG proposed by CATT seems to suffer 1.7% capacity loss compared to DG. We can be open to consider it after CATT updated their results with SR delay in next meeting.</w:t>
            </w:r>
          </w:p>
          <w:p w14:paraId="076E6DF6" w14:textId="64BF9C49" w:rsidR="00F42486" w:rsidRPr="00F42486" w:rsidRDefault="00F42486" w:rsidP="00F42486">
            <w:pPr>
              <w:rPr>
                <w:rFonts w:ascii="Times New Roman" w:hAnsi="Times New Roman" w:cs="Times New Roman"/>
                <w:szCs w:val="18"/>
                <w:lang w:val="en-US" w:eastAsia="ja-JP"/>
              </w:rPr>
            </w:pPr>
            <w:r w:rsidRPr="00F42486">
              <w:rPr>
                <w:rFonts w:ascii="Times New Roman" w:hAnsi="Times New Roman" w:cs="Times New Roman"/>
                <w:szCs w:val="18"/>
                <w:lang w:val="en-US" w:eastAsia="ja-JP"/>
              </w:rPr>
              <w:t xml:space="preserve">Q3: </w:t>
            </w:r>
            <w:r w:rsidR="00A504A1">
              <w:rPr>
                <w:rFonts w:ascii="Times New Roman" w:hAnsi="Times New Roman" w:cs="Times New Roman"/>
                <w:szCs w:val="18"/>
                <w:lang w:val="en-US" w:eastAsia="ja-JP"/>
              </w:rPr>
              <w:t>Currently we do not see the necessity due to lacke of demonstrated compacity gain.</w:t>
            </w:r>
          </w:p>
          <w:p w14:paraId="0254346E" w14:textId="77777777" w:rsidR="005F2BCF"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Q4: </w:t>
            </w:r>
            <w:r w:rsidR="00A504A1">
              <w:rPr>
                <w:rFonts w:ascii="Times New Roman" w:hAnsi="Times New Roman" w:cs="Times New Roman"/>
                <w:szCs w:val="18"/>
                <w:lang w:val="en-US" w:eastAsia="ja-JP"/>
              </w:rPr>
              <w:t>We can capture results which considers DG in TR 38.835.</w:t>
            </w:r>
          </w:p>
          <w:p w14:paraId="1E0D02B8" w14:textId="21A2C283" w:rsidR="00A504A1" w:rsidRPr="00A504A1" w:rsidRDefault="00A504A1" w:rsidP="00F42486">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Q5: Whether SR delay and BSR delay is inevitable and dominates PDB. (While this may be possible to be resolved by pre-scheduling as menionted by Samsung and tdoc from Ericsson)</w:t>
            </w:r>
          </w:p>
        </w:tc>
      </w:tr>
      <w:tr w:rsidR="00A64DEF" w14:paraId="781F9253" w14:textId="77777777" w:rsidTr="005F2BCF">
        <w:tc>
          <w:tcPr>
            <w:tcW w:w="1271" w:type="dxa"/>
          </w:tcPr>
          <w:p w14:paraId="2336C251" w14:textId="6A5A9D61" w:rsidR="00A64DEF" w:rsidRDefault="00A64DEF" w:rsidP="00A64DEF">
            <w:pPr>
              <w:rPr>
                <w:rFonts w:ascii="Times New Roman" w:hAnsi="Times New Roman" w:cs="Times New Roman"/>
                <w:b/>
                <w:bCs/>
                <w:szCs w:val="18"/>
                <w:lang w:val="en-US" w:eastAsia="ja-JP"/>
              </w:rPr>
            </w:pPr>
            <w:r w:rsidRPr="004403F6">
              <w:rPr>
                <w:rFonts w:ascii="Times New Roman" w:eastAsia="SimSun" w:hAnsi="Times New Roman" w:cs="Times New Roman" w:hint="eastAsia"/>
                <w:b/>
                <w:bCs/>
                <w:szCs w:val="18"/>
                <w:lang w:val="en-US" w:eastAsia="zh-CN"/>
              </w:rPr>
              <w:t>ZTE, Sanechips</w:t>
            </w:r>
          </w:p>
        </w:tc>
        <w:tc>
          <w:tcPr>
            <w:tcW w:w="8358" w:type="dxa"/>
          </w:tcPr>
          <w:p w14:paraId="31547D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For p</w:t>
            </w:r>
            <w:r w:rsidRPr="00B61813">
              <w:rPr>
                <w:rFonts w:ascii="Times New Roman" w:eastAsia="SimSun" w:hAnsi="Times New Roman" w:cs="Times New Roman" w:hint="eastAsia"/>
                <w:szCs w:val="18"/>
                <w:lang w:val="en-US" w:eastAsia="zh-CN"/>
              </w:rPr>
              <w:t>re-scheduling DG</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it </w:t>
            </w:r>
            <w:r w:rsidRPr="00B61813">
              <w:rPr>
                <w:rFonts w:ascii="Times New Roman" w:eastAsia="SimSun" w:hAnsi="Times New Roman" w:cs="Times New Roman" w:hint="eastAsia"/>
                <w:szCs w:val="18"/>
                <w:lang w:val="en-US" w:eastAsia="zh-CN"/>
              </w:rPr>
              <w:t xml:space="preserve">is dependant of XR awareness information, which is too ideal. </w:t>
            </w:r>
            <w:r>
              <w:rPr>
                <w:rFonts w:ascii="Times New Roman" w:eastAsia="SimSun" w:hAnsi="Times New Roman" w:cs="Times New Roman"/>
                <w:szCs w:val="18"/>
                <w:lang w:val="en-US" w:eastAsia="zh-CN"/>
              </w:rPr>
              <w:t xml:space="preserve">Moreover, which kind of information e.g., </w:t>
            </w:r>
            <w:r w:rsidRPr="00B61813">
              <w:rPr>
                <w:rFonts w:ascii="Times New Roman" w:eastAsia="SimSun" w:hAnsi="Times New Roman" w:cs="Times New Roman" w:hint="eastAsia"/>
                <w:szCs w:val="18"/>
                <w:lang w:val="en-US" w:eastAsia="zh-CN"/>
              </w:rPr>
              <w:t xml:space="preserve">packet size statistics, actual packet arrival occasion can be obtained </w:t>
            </w:r>
            <w:r>
              <w:rPr>
                <w:rFonts w:ascii="Times New Roman" w:eastAsia="SimSun" w:hAnsi="Times New Roman" w:cs="Times New Roman"/>
                <w:szCs w:val="18"/>
                <w:lang w:val="en-US" w:eastAsia="zh-CN"/>
              </w:rPr>
              <w:t>is unknown till</w:t>
            </w:r>
            <w:r w:rsidRPr="00B61813">
              <w:rPr>
                <w:rFonts w:ascii="Times New Roman" w:eastAsia="SimSun" w:hAnsi="Times New Roman" w:cs="Times New Roman" w:hint="eastAsia"/>
                <w:szCs w:val="18"/>
                <w:lang w:val="en-US" w:eastAsia="zh-CN"/>
              </w:rPr>
              <w:t xml:space="preserve"> SA</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w:t>
            </w:r>
          </w:p>
          <w:p w14:paraId="115DEEF0"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Secondly, </w:t>
            </w:r>
            <w:r>
              <w:rPr>
                <w:rFonts w:ascii="Times New Roman" w:eastAsia="SimSun" w:hAnsi="Times New Roman" w:cs="Times New Roman"/>
                <w:szCs w:val="18"/>
                <w:lang w:val="en-US" w:eastAsia="zh-CN"/>
              </w:rPr>
              <w:t>we need to further think that, i.e.,if</w:t>
            </w:r>
            <w:r>
              <w:rPr>
                <w:rFonts w:ascii="Times New Roman" w:eastAsia="SimSun" w:hAnsi="Times New Roman" w:cs="Times New Roman" w:hint="eastAsia"/>
                <w:szCs w:val="18"/>
                <w:lang w:val="en-US" w:eastAsia="zh-CN"/>
              </w:rPr>
              <w:t xml:space="preserve"> the</w:t>
            </w:r>
            <w:r w:rsidRPr="00B61813">
              <w:rPr>
                <w:rFonts w:ascii="Times New Roman" w:eastAsia="SimSun" w:hAnsi="Times New Roman" w:cs="Times New Roman" w:hint="eastAsia"/>
                <w:szCs w:val="18"/>
                <w:lang w:val="en-US" w:eastAsia="zh-CN"/>
              </w:rPr>
              <w:t xml:space="preserve"> periodicity </w:t>
            </w:r>
            <w:r>
              <w:rPr>
                <w:rFonts w:ascii="Times New Roman" w:eastAsia="SimSun" w:hAnsi="Times New Roman" w:cs="Times New Roman"/>
                <w:szCs w:val="18"/>
                <w:lang w:val="en-US" w:eastAsia="zh-CN"/>
              </w:rPr>
              <w:t xml:space="preserve">of UL grant </w:t>
            </w:r>
            <w:r w:rsidRPr="00B61813">
              <w:rPr>
                <w:rFonts w:ascii="Times New Roman" w:eastAsia="SimSun" w:hAnsi="Times New Roman" w:cs="Times New Roman" w:hint="eastAsia"/>
                <w:szCs w:val="18"/>
                <w:lang w:val="en-US" w:eastAsia="zh-CN"/>
              </w:rPr>
              <w:t xml:space="preserve">of pre-scheduling DG </w:t>
            </w:r>
            <w:r>
              <w:rPr>
                <w:rFonts w:ascii="Times New Roman" w:eastAsia="SimSun" w:hAnsi="Times New Roman" w:cs="Times New Roman"/>
                <w:szCs w:val="18"/>
                <w:lang w:val="en-US" w:eastAsia="zh-CN"/>
              </w:rPr>
              <w:t xml:space="preserve">was </w:t>
            </w:r>
            <w:r w:rsidRPr="00B61813">
              <w:rPr>
                <w:rFonts w:ascii="Times New Roman" w:eastAsia="SimSun" w:hAnsi="Times New Roman" w:cs="Times New Roman" w:hint="eastAsia"/>
                <w:szCs w:val="18"/>
                <w:lang w:val="en-US" w:eastAsia="zh-CN"/>
              </w:rPr>
              <w:t>not align</w:t>
            </w:r>
            <w:r>
              <w:rPr>
                <w:rFonts w:ascii="Times New Roman" w:eastAsia="SimSun" w:hAnsi="Times New Roman" w:cs="Times New Roman"/>
                <w:szCs w:val="18"/>
                <w:lang w:val="en-US" w:eastAsia="zh-CN"/>
              </w:rPr>
              <w:t>ed</w:t>
            </w:r>
            <w:r w:rsidRPr="00B61813">
              <w:rPr>
                <w:rFonts w:ascii="Times New Roman" w:eastAsia="SimSun" w:hAnsi="Times New Roman" w:cs="Times New Roman" w:hint="eastAsia"/>
                <w:szCs w:val="18"/>
                <w:lang w:val="en-US" w:eastAsia="zh-CN"/>
              </w:rPr>
              <w:t xml:space="preserve"> with the periodicity of packet arrival, </w:t>
            </w:r>
            <w:r>
              <w:rPr>
                <w:rFonts w:ascii="Times New Roman" w:eastAsia="SimSun" w:hAnsi="Times New Roman" w:cs="Times New Roman"/>
                <w:szCs w:val="18"/>
                <w:lang w:val="en-US" w:eastAsia="zh-CN"/>
              </w:rPr>
              <w:t xml:space="preserve">there exists </w:t>
            </w:r>
            <w:r w:rsidRPr="00B61813">
              <w:rPr>
                <w:rFonts w:ascii="Times New Roman" w:eastAsia="SimSun" w:hAnsi="Times New Roman" w:cs="Times New Roman" w:hint="eastAsia"/>
                <w:szCs w:val="18"/>
                <w:lang w:val="en-US" w:eastAsia="zh-CN"/>
              </w:rPr>
              <w:t>following problems:</w:t>
            </w:r>
          </w:p>
          <w:p w14:paraId="5BA42336"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Transmission delay (</w:t>
            </w:r>
            <w:r>
              <w:rPr>
                <w:rFonts w:ascii="Times New Roman" w:eastAsia="SimSun" w:hAnsi="Times New Roman" w:cs="Times New Roman"/>
                <w:szCs w:val="18"/>
                <w:lang w:val="en-US" w:eastAsia="zh-CN"/>
              </w:rPr>
              <w:t>e</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g</w:t>
            </w:r>
            <w:r w:rsidRPr="00B61813">
              <w:rPr>
                <w:rFonts w:ascii="Times New Roman" w:eastAsia="SimSun" w:hAnsi="Times New Roman" w:cs="Times New Roman" w:hint="eastAsia"/>
                <w:szCs w:val="18"/>
                <w:lang w:val="en-US" w:eastAsia="zh-CN"/>
              </w:rPr>
              <w:t xml:space="preserve">. the pre-granted resource </w:t>
            </w:r>
            <w:r>
              <w:rPr>
                <w:rFonts w:ascii="Times New Roman" w:eastAsia="SimSun" w:hAnsi="Times New Roman" w:cs="Times New Roman"/>
                <w:szCs w:val="18"/>
                <w:lang w:val="en-US" w:eastAsia="zh-CN"/>
              </w:rPr>
              <w:t>is before</w:t>
            </w:r>
            <w:r w:rsidRPr="00B61813">
              <w:rPr>
                <w:rFonts w:ascii="Times New Roman" w:eastAsia="SimSun" w:hAnsi="Times New Roman" w:cs="Times New Roman" w:hint="eastAsia"/>
                <w:szCs w:val="18"/>
                <w:lang w:val="en-US" w:eastAsia="zh-CN"/>
              </w:rPr>
              <w:t xml:space="preserve"> the packet </w:t>
            </w:r>
            <w:r>
              <w:rPr>
                <w:rFonts w:ascii="Times New Roman" w:eastAsia="SimSun" w:hAnsi="Times New Roman" w:cs="Times New Roman" w:hint="eastAsia"/>
                <w:szCs w:val="18"/>
                <w:lang w:val="en-US" w:eastAsia="zh-CN"/>
              </w:rPr>
              <w:t xml:space="preserve">arrival) </w:t>
            </w:r>
          </w:p>
          <w:p w14:paraId="42E7A708"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Res</w:t>
            </w:r>
            <w:r>
              <w:rPr>
                <w:rFonts w:ascii="Times New Roman" w:eastAsia="SimSun" w:hAnsi="Times New Roman" w:cs="Times New Roman" w:hint="eastAsia"/>
                <w:szCs w:val="18"/>
                <w:lang w:val="en-US" w:eastAsia="zh-CN"/>
              </w:rPr>
              <w:t xml:space="preserve">ource waste </w:t>
            </w:r>
            <w:r>
              <w:rPr>
                <w:rFonts w:ascii="Times New Roman" w:eastAsia="SimSun" w:hAnsi="Times New Roman" w:cs="Times New Roman"/>
                <w:szCs w:val="18"/>
                <w:lang w:val="en-US" w:eastAsia="zh-CN"/>
              </w:rPr>
              <w:t>due to</w:t>
            </w:r>
            <w:r>
              <w:rPr>
                <w:rFonts w:ascii="Times New Roman" w:eastAsia="SimSun" w:hAnsi="Times New Roman" w:cs="Times New Roman" w:hint="eastAsia"/>
                <w:szCs w:val="18"/>
                <w:lang w:val="en-US" w:eastAsia="zh-CN"/>
              </w:rPr>
              <w:t xml:space="preserve"> some</w:t>
            </w:r>
            <w:r>
              <w:rPr>
                <w:rFonts w:ascii="Times New Roman" w:eastAsia="SimSun" w:hAnsi="Times New Roman" w:cs="Times New Roman"/>
                <w:szCs w:val="18"/>
                <w:lang w:val="en-US" w:eastAsia="zh-CN"/>
              </w:rPr>
              <w:t xml:space="preserve"> periodic blank UL grant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scheduling no data</w:t>
            </w:r>
            <w:r w:rsidRPr="00B61813">
              <w:rPr>
                <w:rFonts w:ascii="Times New Roman" w:eastAsia="SimSun" w:hAnsi="Times New Roman" w:cs="Times New Roman" w:hint="eastAsia"/>
                <w:szCs w:val="18"/>
                <w:lang w:val="en-US" w:eastAsia="zh-CN"/>
              </w:rPr>
              <w:t>.</w:t>
            </w:r>
          </w:p>
          <w:p w14:paraId="4BFFC4A2" w14:textId="77777777" w:rsidR="00A64DEF"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Besides</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legacy </w:t>
            </w:r>
            <w:r w:rsidRPr="00B61813">
              <w:rPr>
                <w:rFonts w:ascii="Times New Roman" w:eastAsia="SimSun" w:hAnsi="Times New Roman" w:cs="Times New Roman" w:hint="eastAsia"/>
                <w:szCs w:val="18"/>
                <w:lang w:val="en-US" w:eastAsia="zh-CN"/>
              </w:rPr>
              <w:t xml:space="preserve">BSR is </w:t>
            </w:r>
            <w:r>
              <w:rPr>
                <w:rFonts w:ascii="Times New Roman" w:eastAsia="SimSun" w:hAnsi="Times New Roman" w:cs="Times New Roman"/>
                <w:szCs w:val="18"/>
                <w:lang w:val="en-US" w:eastAsia="zh-CN"/>
              </w:rPr>
              <w:t>conveyed in</w:t>
            </w:r>
            <w:r w:rsidRPr="00B61813">
              <w:rPr>
                <w:rFonts w:ascii="Times New Roman" w:eastAsia="SimSun" w:hAnsi="Times New Roman" w:cs="Times New Roman" w:hint="eastAsia"/>
                <w:szCs w:val="18"/>
                <w:lang w:val="en-US" w:eastAsia="zh-CN"/>
              </w:rPr>
              <w:t xml:space="preserve"> MAC CE transmitting in PUSCH with target BLER = 1%, implying BSR has a risk of transmission failure and cause extra transmission delay</w:t>
            </w:r>
            <w:r>
              <w:rPr>
                <w:rFonts w:ascii="Times New Roman" w:eastAsia="SimSun" w:hAnsi="Times New Roman" w:cs="Times New Roman"/>
                <w:szCs w:val="18"/>
                <w:lang w:val="en-US" w:eastAsia="zh-CN"/>
              </w:rPr>
              <w:t xml:space="preserve"> if SR is not transmitted in this case</w:t>
            </w:r>
            <w:r w:rsidRPr="00B61813">
              <w:rPr>
                <w:rFonts w:ascii="Times New Roman" w:eastAsia="SimSun" w:hAnsi="Times New Roman" w:cs="Times New Roman" w:hint="eastAsia"/>
                <w:szCs w:val="18"/>
                <w:lang w:val="en-US" w:eastAsia="zh-CN"/>
              </w:rPr>
              <w:t xml:space="preserve">. </w:t>
            </w:r>
          </w:p>
          <w:p w14:paraId="2E2755D1"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As to hybrid CG-DG, as CATT points out, in fact it is a kind of eCG.</w:t>
            </w:r>
          </w:p>
          <w:p w14:paraId="3613FA09" w14:textId="77777777" w:rsidR="00A64DEF" w:rsidRDefault="00A64DEF" w:rsidP="00A64D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Then, for CG, to be honest, if companies check the summaried results including ZTE,Huawei,CATT,vivo, it really doesn’t make sense to me to say that </w:t>
            </w:r>
            <w:r w:rsidRPr="00A23A91">
              <w:rPr>
                <w:rFonts w:ascii="Times New Roman" w:hAnsi="Times New Roman" w:cs="Times New Roman"/>
                <w:szCs w:val="18"/>
                <w:lang w:val="en-US" w:eastAsia="ja-JP"/>
              </w:rPr>
              <w:t>DG</w:t>
            </w:r>
            <w:r>
              <w:rPr>
                <w:rFonts w:ascii="Times New Roman" w:hAnsi="Times New Roman" w:cs="Times New Roman"/>
                <w:szCs w:val="18"/>
                <w:lang w:val="en-US" w:eastAsia="ja-JP"/>
              </w:rPr>
              <w:t xml:space="preserve"> always outperforms CG for capacity.(DG compares with eCG).</w:t>
            </w:r>
          </w:p>
          <w:p w14:paraId="4277DE19" w14:textId="5DB7E0C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Q2: </w:t>
            </w:r>
            <w:r>
              <w:rPr>
                <w:rFonts w:ascii="Times New Roman" w:eastAsia="SimSun" w:hAnsi="Times New Roman" w:cs="Times New Roman"/>
                <w:szCs w:val="18"/>
                <w:lang w:val="en-US" w:eastAsia="zh-CN"/>
              </w:rPr>
              <w:t xml:space="preserve">Agree with CATT that more results can be provided to justify the benefit of eCG. Given collected result in this time, we think the benefit is from </w:t>
            </w:r>
            <w:r w:rsidRPr="00B61813">
              <w:rPr>
                <w:rFonts w:ascii="Times New Roman" w:eastAsia="SimSun" w:hAnsi="Times New Roman" w:cs="Times New Roman" w:hint="eastAsia"/>
                <w:szCs w:val="18"/>
                <w:lang w:val="en-US" w:eastAsia="zh-CN"/>
              </w:rPr>
              <w:t xml:space="preserve">power saving metric. </w:t>
            </w:r>
            <w:r>
              <w:rPr>
                <w:rFonts w:ascii="Times New Roman" w:eastAsia="SimSun" w:hAnsi="Times New Roman" w:cs="Times New Roman"/>
                <w:szCs w:val="18"/>
                <w:lang w:val="en-US" w:eastAsia="zh-CN"/>
              </w:rPr>
              <w:t>And it’s clear</w:t>
            </w:r>
            <w:r w:rsidRPr="00B61813">
              <w:rPr>
                <w:rFonts w:ascii="Times New Roman" w:eastAsia="SimSun" w:hAnsi="Times New Roman" w:cs="Times New Roman" w:hint="eastAsia"/>
                <w:szCs w:val="18"/>
                <w:lang w:val="en-US" w:eastAsia="zh-CN"/>
              </w:rPr>
              <w:t xml:space="preserve"> there is a trade-off between capacity and power saving. </w:t>
            </w:r>
          </w:p>
          <w:p w14:paraId="39434477" w14:textId="7236D6B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Q3: According the simulation results, the drawback of dynamic grant </w:t>
            </w:r>
            <w:r>
              <w:rPr>
                <w:rFonts w:ascii="Times New Roman" w:eastAsia="SimSun" w:hAnsi="Times New Roman" w:cs="Times New Roman"/>
                <w:szCs w:val="18"/>
                <w:lang w:val="en-US" w:eastAsia="zh-CN"/>
              </w:rPr>
              <w:t xml:space="preserve">baseline </w:t>
            </w:r>
            <w:r>
              <w:rPr>
                <w:rFonts w:ascii="Times New Roman" w:eastAsia="SimSun" w:hAnsi="Times New Roman" w:cs="Times New Roman" w:hint="eastAsia"/>
                <w:szCs w:val="18"/>
                <w:lang w:val="en-US" w:eastAsia="zh-CN"/>
              </w:rPr>
              <w:t>is 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BSR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PUSCH procedure, which cause transmission delay. </w:t>
            </w:r>
            <w:r>
              <w:rPr>
                <w:rFonts w:ascii="Times New Roman" w:eastAsia="SimSun" w:hAnsi="Times New Roman" w:cs="Times New Roman"/>
                <w:szCs w:val="18"/>
                <w:lang w:val="en-US" w:eastAsia="zh-CN"/>
              </w:rPr>
              <w:t xml:space="preserve">While </w:t>
            </w:r>
            <w:r w:rsidRPr="00B61813">
              <w:rPr>
                <w:rFonts w:ascii="Times New Roman" w:eastAsia="SimSun" w:hAnsi="Times New Roman" w:cs="Times New Roman" w:hint="eastAsia"/>
                <w:b/>
                <w:bCs/>
                <w:szCs w:val="18"/>
                <w:lang w:val="en-US" w:eastAsia="zh-CN"/>
              </w:rPr>
              <w:t>CG has natural advantage of reducing the scheduling/transmission delay.</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In our view</w:t>
            </w:r>
            <w:r w:rsidRPr="00B93C09">
              <w:rPr>
                <w:rFonts w:ascii="Times New Roman" w:eastAsia="SimSun" w:hAnsi="Times New Roman" w:cs="Times New Roman"/>
                <w:szCs w:val="18"/>
                <w:lang w:val="en-US" w:eastAsia="zh-CN"/>
              </w:rPr>
              <w:t xml:space="preserve"> s</w:t>
            </w:r>
            <w:r w:rsidRPr="00B93C09">
              <w:rPr>
                <w:rFonts w:ascii="Times New Roman" w:eastAsia="SimSun" w:hAnsi="Times New Roman" w:cs="Times New Roman" w:hint="eastAsia"/>
                <w:bCs/>
                <w:szCs w:val="18"/>
                <w:lang w:val="en-US" w:eastAsia="zh-CN"/>
              </w:rPr>
              <w:t xml:space="preserve">ome CG enhancements </w:t>
            </w:r>
            <w:r w:rsidRPr="00B93C09">
              <w:rPr>
                <w:rFonts w:ascii="Times New Roman" w:eastAsia="SimSun" w:hAnsi="Times New Roman" w:cs="Times New Roman"/>
                <w:bCs/>
                <w:szCs w:val="18"/>
                <w:lang w:val="en-US" w:eastAsia="zh-CN"/>
              </w:rPr>
              <w:t>have</w:t>
            </w:r>
            <w:r w:rsidRPr="00B93C09">
              <w:rPr>
                <w:rFonts w:ascii="Times New Roman" w:eastAsia="SimSun" w:hAnsi="Times New Roman" w:cs="Times New Roman" w:hint="eastAsia"/>
                <w:bCs/>
                <w:szCs w:val="18"/>
                <w:lang w:val="en-US" w:eastAsia="zh-CN"/>
              </w:rPr>
              <w:t xml:space="preserve"> </w:t>
            </w:r>
            <w:r>
              <w:rPr>
                <w:rFonts w:ascii="Times New Roman" w:eastAsia="SimSun" w:hAnsi="Times New Roman" w:cs="Times New Roman"/>
                <w:bCs/>
                <w:szCs w:val="18"/>
                <w:lang w:val="en-US" w:eastAsia="zh-CN"/>
              </w:rPr>
              <w:t>small</w:t>
            </w:r>
            <w:r w:rsidRPr="00B93C09">
              <w:rPr>
                <w:rFonts w:ascii="Times New Roman" w:eastAsia="SimSun" w:hAnsi="Times New Roman" w:cs="Times New Roman" w:hint="eastAsia"/>
                <w:bCs/>
                <w:szCs w:val="18"/>
                <w:lang w:val="en-US" w:eastAsia="zh-CN"/>
              </w:rPr>
              <w:t xml:space="preserve"> specification impact, including e.g. multiple CG PUSCHs in a period, resource recycling etc</w:t>
            </w:r>
            <w:r w:rsidRPr="00B93C09">
              <w:rPr>
                <w:rFonts w:ascii="Times New Roman" w:eastAsia="SimSun" w:hAnsi="Times New Roman" w:cs="Times New Roman"/>
                <w:bCs/>
                <w:szCs w:val="18"/>
                <w:lang w:val="en-US" w:eastAsia="zh-CN"/>
              </w:rPr>
              <w:t>.</w:t>
            </w:r>
            <w:r>
              <w:rPr>
                <w:rFonts w:ascii="Times New Roman" w:eastAsia="SimSun" w:hAnsi="Times New Roman" w:cs="Times New Roman"/>
                <w:bCs/>
                <w:szCs w:val="18"/>
                <w:lang w:val="en-US" w:eastAsia="zh-CN"/>
              </w:rPr>
              <w:t xml:space="preserve"> In additional, </w:t>
            </w:r>
            <w:r>
              <w:rPr>
                <w:rFonts w:ascii="Times New Roman" w:eastAsia="SimSun" w:hAnsi="Times New Roman" w:cs="Times New Roman"/>
                <w:szCs w:val="18"/>
                <w:lang w:val="en-US" w:eastAsia="zh-CN"/>
              </w:rPr>
              <w:t>w</w:t>
            </w:r>
            <w:r w:rsidRPr="00B61813">
              <w:rPr>
                <w:rFonts w:ascii="Times New Roman" w:eastAsia="SimSun" w:hAnsi="Times New Roman" w:cs="Times New Roman" w:hint="eastAsia"/>
                <w:szCs w:val="18"/>
                <w:lang w:val="en-US" w:eastAsia="zh-CN"/>
              </w:rPr>
              <w:t>e also observe</w:t>
            </w:r>
            <w:r>
              <w:rPr>
                <w:rFonts w:ascii="Times New Roman" w:eastAsia="SimSun" w:hAnsi="Times New Roman" w:cs="Times New Roman"/>
                <w:szCs w:val="18"/>
                <w:lang w:val="en-US" w:eastAsia="zh-CN"/>
              </w:rPr>
              <w:t>d</w:t>
            </w:r>
            <w:r w:rsidRPr="00B61813">
              <w:rPr>
                <w:rFonts w:ascii="Times New Roman" w:eastAsia="SimSun" w:hAnsi="Times New Roman" w:cs="Times New Roman" w:hint="eastAsia"/>
                <w:szCs w:val="18"/>
                <w:lang w:val="en-US" w:eastAsia="zh-CN"/>
              </w:rPr>
              <w:t xml:space="preserve"> that eCG </w:t>
            </w:r>
            <w:r>
              <w:rPr>
                <w:rFonts w:ascii="Times New Roman" w:eastAsia="SimSun" w:hAnsi="Times New Roman" w:cs="Times New Roman"/>
                <w:szCs w:val="18"/>
                <w:lang w:val="en-US" w:eastAsia="zh-CN"/>
              </w:rPr>
              <w:t xml:space="preserve">could </w:t>
            </w:r>
            <w:r w:rsidRPr="00B61813">
              <w:rPr>
                <w:rFonts w:ascii="Times New Roman" w:eastAsia="SimSun" w:hAnsi="Times New Roman" w:cs="Times New Roman" w:hint="eastAsia"/>
                <w:szCs w:val="18"/>
                <w:lang w:val="en-US" w:eastAsia="zh-CN"/>
              </w:rPr>
              <w:t xml:space="preserve">bring capacity gain </w:t>
            </w:r>
            <w:r>
              <w:rPr>
                <w:rFonts w:ascii="Times New Roman" w:eastAsia="SimSun" w:hAnsi="Times New Roman" w:cs="Times New Roman" w:hint="eastAsia"/>
                <w:szCs w:val="18"/>
                <w:lang w:val="en-US" w:eastAsia="zh-CN"/>
              </w:rPr>
              <w:t>compared to</w:t>
            </w:r>
            <w:r w:rsidRPr="00B61813">
              <w:rPr>
                <w:rFonts w:ascii="Times New Roman" w:eastAsia="SimSun" w:hAnsi="Times New Roman" w:cs="Times New Roman" w:hint="eastAsia"/>
                <w:szCs w:val="18"/>
                <w:lang w:val="en-US" w:eastAsia="zh-CN"/>
              </w:rPr>
              <w:t xml:space="preserve"> pre-scheduling DG according </w:t>
            </w:r>
            <w:r>
              <w:rPr>
                <w:rFonts w:ascii="Times New Roman" w:eastAsia="SimSun" w:hAnsi="Times New Roman" w:cs="Times New Roman"/>
                <w:szCs w:val="18"/>
                <w:lang w:val="en-US" w:eastAsia="zh-CN"/>
              </w:rPr>
              <w:t>with realistic simulation assumptions</w:t>
            </w:r>
            <w:r w:rsidRPr="00B61813">
              <w:rPr>
                <w:rFonts w:ascii="Times New Roman" w:eastAsia="SimSun" w:hAnsi="Times New Roman" w:cs="Times New Roman" w:hint="eastAsia"/>
                <w:szCs w:val="18"/>
                <w:lang w:val="en-US" w:eastAsia="zh-CN"/>
              </w:rPr>
              <w:t>.</w:t>
            </w:r>
          </w:p>
          <w:p w14:paraId="06C96B21" w14:textId="64A65FD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Q4: From our perspective, all enhancement techniques with reasonable evaluation results should be capture in TR 38.835, no matter they are high priority or low priority. Moreove</w:t>
            </w:r>
            <w:r>
              <w:rPr>
                <w:rFonts w:ascii="Times New Roman" w:eastAsia="SimSun" w:hAnsi="Times New Roman" w:cs="Times New Roman" w:hint="eastAsia"/>
                <w:szCs w:val="18"/>
                <w:lang w:val="en-US" w:eastAsia="zh-CN"/>
              </w:rPr>
              <w:t>r, the reason for de-prioritiz</w:t>
            </w:r>
            <w:r>
              <w:rPr>
                <w:rFonts w:ascii="Times New Roman" w:eastAsia="SimSun" w:hAnsi="Times New Roman" w:cs="Times New Roman"/>
                <w:szCs w:val="18"/>
                <w:lang w:val="en-US" w:eastAsia="zh-CN"/>
              </w:rPr>
              <w:t>ing</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the </w:t>
            </w:r>
            <w:r w:rsidRPr="00B61813">
              <w:rPr>
                <w:rFonts w:ascii="Times New Roman" w:eastAsia="SimSun" w:hAnsi="Times New Roman" w:cs="Times New Roman" w:hint="eastAsia"/>
                <w:szCs w:val="18"/>
                <w:lang w:val="en-US" w:eastAsia="zh-CN"/>
              </w:rPr>
              <w:t>techniques</w:t>
            </w:r>
            <w:r>
              <w:rPr>
                <w:rFonts w:ascii="Times New Roman" w:eastAsia="SimSun" w:hAnsi="Times New Roman" w:cs="Times New Roman" w:hint="eastAsia"/>
                <w:szCs w:val="18"/>
                <w:lang w:val="en-US" w:eastAsia="zh-CN"/>
              </w:rPr>
              <w:t xml:space="preserve"> should be </w:t>
            </w:r>
            <w:r>
              <w:rPr>
                <w:rFonts w:ascii="Times New Roman" w:eastAsia="SimSun" w:hAnsi="Times New Roman" w:cs="Times New Roman"/>
                <w:szCs w:val="18"/>
                <w:lang w:val="en-US" w:eastAsia="zh-CN"/>
              </w:rPr>
              <w:t>stated in the document.</w:t>
            </w:r>
          </w:p>
        </w:tc>
      </w:tr>
      <w:tr w:rsidR="004D5C5D" w14:paraId="1386E28A" w14:textId="77777777" w:rsidTr="005F2BCF">
        <w:tc>
          <w:tcPr>
            <w:tcW w:w="1271" w:type="dxa"/>
          </w:tcPr>
          <w:p w14:paraId="18A44549" w14:textId="76730E46" w:rsidR="004D5C5D" w:rsidRPr="004403F6" w:rsidRDefault="004D5C5D" w:rsidP="004D5C5D">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lastRenderedPageBreak/>
              <w:t>LG</w:t>
            </w:r>
          </w:p>
        </w:tc>
        <w:tc>
          <w:tcPr>
            <w:tcW w:w="8358" w:type="dxa"/>
          </w:tcPr>
          <w:p w14:paraId="36F79249" w14:textId="77777777" w:rsidR="004D5C5D" w:rsidRDefault="004D5C5D" w:rsidP="004D5C5D">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w:t>
            </w:r>
            <w:r>
              <w:rPr>
                <w:rFonts w:ascii="Times New Roman" w:eastAsia="맑은 고딕" w:hAnsi="Times New Roman" w:cs="Times New Roman"/>
                <w:bCs/>
                <w:szCs w:val="18"/>
                <w:lang w:val="en-US" w:eastAsia="ko-KR"/>
              </w:rPr>
              <w:t xml:space="preserve">DG always can be utilize suppliementally for CG. However, we think pre-scheduling is a kind of optimistic assumption. Based on current BSR, gNB may not acquire UE buffer information before traffic arrival. If gNB scheduling based on XR-awareness information, DG may not have significant benefit comparing to CG. Scheduling additional resource by dynamic UL grant is always possible even in current specification. </w:t>
            </w:r>
          </w:p>
          <w:p w14:paraId="52B3C1ED" w14:textId="77777777" w:rsidR="004D5C5D" w:rsidRDefault="004D5C5D" w:rsidP="004D5C5D">
            <w:pPr>
              <w:rPr>
                <w:rFonts w:ascii="Times New Roman" w:eastAsia="맑은 고딕" w:hAnsi="Times New Roman" w:cs="Times New Roman"/>
                <w:bCs/>
                <w:szCs w:val="18"/>
                <w:lang w:val="en-US" w:eastAsia="ko-KR"/>
              </w:rPr>
            </w:pPr>
            <w:r w:rsidRPr="00D70CFF">
              <w:rPr>
                <w:rFonts w:ascii="Times New Roman" w:eastAsia="맑은 고딕" w:hAnsi="Times New Roman" w:cs="Times New Roman" w:hint="eastAsia"/>
                <w:b/>
                <w:bCs/>
                <w:szCs w:val="18"/>
                <w:lang w:val="en-US" w:eastAsia="ko-KR"/>
              </w:rPr>
              <w:t xml:space="preserve">Q2: </w:t>
            </w:r>
            <w:r>
              <w:rPr>
                <w:rFonts w:ascii="Times New Roman" w:eastAsia="맑은 고딕" w:hAnsi="Times New Roman" w:cs="Times New Roman"/>
                <w:bCs/>
                <w:szCs w:val="18"/>
                <w:lang w:val="en-US" w:eastAsia="ko-KR"/>
              </w:rPr>
              <w:t xml:space="preserve">In existing system gNB can scheduling additional resource by UL grant or override configured CG resource as well. If CG resources need to be changed permernently, re-activation could be used. We don’t think proposed eCG has significant difference from those exisiting methodology. </w:t>
            </w:r>
          </w:p>
          <w:p w14:paraId="55237EE8" w14:textId="77777777" w:rsidR="004D5C5D" w:rsidRDefault="004D5C5D" w:rsidP="004D5C5D">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Q3: </w:t>
            </w:r>
            <w:r>
              <w:rPr>
                <w:rFonts w:ascii="Times New Roman" w:eastAsia="맑은 고딕" w:hAnsi="Times New Roman" w:cs="Times New Roman"/>
                <w:bCs/>
                <w:szCs w:val="18"/>
                <w:lang w:val="en-US" w:eastAsia="ko-KR"/>
              </w:rPr>
              <w:t xml:space="preserve">Same as Q2. </w:t>
            </w:r>
          </w:p>
          <w:p w14:paraId="1E0ED332" w14:textId="498227CE" w:rsidR="004D5C5D" w:rsidRPr="004D5C5D" w:rsidRDefault="004D5C5D" w:rsidP="004D5C5D">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Q4: </w:t>
            </w:r>
            <w:r>
              <w:rPr>
                <w:rFonts w:ascii="Times New Roman" w:eastAsia="맑은 고딕" w:hAnsi="Times New Roman" w:cs="Times New Roman"/>
                <w:bCs/>
                <w:szCs w:val="18"/>
                <w:lang w:val="en-US" w:eastAsia="ko-KR"/>
              </w:rPr>
              <w:t xml:space="preserve">Fine to capture. </w:t>
            </w:r>
          </w:p>
          <w:p w14:paraId="7102CD32" w14:textId="7A86BD08" w:rsidR="004D5C5D" w:rsidRPr="00B61813" w:rsidRDefault="004D5C5D" w:rsidP="004D5C5D">
            <w:pPr>
              <w:rPr>
                <w:rFonts w:ascii="Times New Roman" w:eastAsia="SimSun" w:hAnsi="Times New Roman" w:cs="Times New Roman" w:hint="eastAsia"/>
                <w:szCs w:val="18"/>
                <w:lang w:val="en-US" w:eastAsia="zh-CN"/>
              </w:rPr>
            </w:pPr>
            <w:r w:rsidRPr="00D70CFF">
              <w:rPr>
                <w:rFonts w:ascii="Times New Roman" w:eastAsia="맑은 고딕" w:hAnsi="Times New Roman" w:cs="Times New Roman"/>
                <w:b/>
                <w:bCs/>
                <w:szCs w:val="18"/>
                <w:lang w:val="en-US" w:eastAsia="ko-KR"/>
              </w:rPr>
              <w:t>Q</w:t>
            </w:r>
            <w:r>
              <w:rPr>
                <w:rFonts w:ascii="Times New Roman" w:eastAsia="맑은 고딕" w:hAnsi="Times New Roman" w:cs="Times New Roman"/>
                <w:b/>
                <w:bCs/>
                <w:szCs w:val="18"/>
                <w:lang w:val="en-US" w:eastAsia="ko-KR"/>
              </w:rPr>
              <w:t xml:space="preserve">5: </w:t>
            </w:r>
            <w:r>
              <w:rPr>
                <w:rFonts w:ascii="Times New Roman" w:eastAsia="맑은 고딕" w:hAnsi="Times New Roman" w:cs="Times New Roman"/>
                <w:bCs/>
                <w:szCs w:val="18"/>
                <w:lang w:val="en-US" w:eastAsia="ko-KR"/>
              </w:rPr>
              <w:t xml:space="preserve">In our view, main use case of CG is pose data traffic, which have static data size with short period. In this case, jitter handling would be the main issue to be solved. </w:t>
            </w: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21"/>
        <w:ind w:left="0" w:firstLine="0"/>
        <w:jc w:val="left"/>
        <w:rPr>
          <w:szCs w:val="32"/>
        </w:rPr>
      </w:pPr>
      <w:r>
        <w:rPr>
          <w:lang w:val="en-US"/>
        </w:rPr>
        <w:t>2.2</w:t>
      </w:r>
      <w:r w:rsidR="0061097D">
        <w:rPr>
          <w:lang w:val="en-US"/>
        </w:rPr>
        <w:tab/>
      </w:r>
      <w:r w:rsidR="00E009D7">
        <w:rPr>
          <w:szCs w:val="32"/>
          <w:lang w:val="en-US"/>
        </w:rPr>
        <w:t>A</w:t>
      </w:r>
      <w:r w:rsidR="00E009D7" w:rsidRPr="002A4ED9">
        <w:rPr>
          <w:szCs w:val="32"/>
        </w:rPr>
        <w:t>daptation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afc"/>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r w:rsidR="00811F7F" w:rsidRPr="00C0362E">
        <w:rPr>
          <w:rFonts w:ascii="Times New Roman" w:hAnsi="Times New Roman" w:cs="Times New Roman"/>
          <w:lang w:val="en-US" w:eastAsia="ja-JP"/>
        </w:rPr>
        <w:t xml:space="preserve">Sanechips*, 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ChinaTelecomm, OPPO, TCL, Sony, CMCC, Apple, Samsung, DCM</w:t>
      </w:r>
    </w:p>
    <w:p w14:paraId="519A696B" w14:textId="7D018D32" w:rsidR="00DB42D5" w:rsidRPr="00C0362E" w:rsidRDefault="00DB42D5" w:rsidP="007F1369">
      <w:pPr>
        <w:pStyle w:val="afc"/>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ZTE/Sanechips*, ChinaTelecomm, OPPO, TCL, Sony, CMCC, Apple, DCM</w:t>
      </w:r>
    </w:p>
    <w:p w14:paraId="3A42CFA8" w14:textId="6F34539D" w:rsidR="00E002C8" w:rsidRPr="00C0362E" w:rsidRDefault="00DB42D5" w:rsidP="007F1369">
      <w:pPr>
        <w:pStyle w:val="afc"/>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afc"/>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evalution results (4): </w:t>
      </w:r>
      <w:r w:rsidR="00855AEC" w:rsidRPr="00C0362E">
        <w:rPr>
          <w:rFonts w:ascii="Times New Roman" w:hAnsi="Times New Roman" w:cs="Times New Roman"/>
          <w:lang w:val="en-US" w:eastAsia="ja-JP"/>
        </w:rPr>
        <w:t>Huawei/HiSilicon*,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afc"/>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adaptations of CG configuraitons</w:t>
      </w:r>
    </w:p>
    <w:p w14:paraId="4192517F" w14:textId="3E5476BD" w:rsidR="00736FC9" w:rsidRPr="00E6585A" w:rsidRDefault="004A592E" w:rsidP="007F1369">
      <w:pPr>
        <w:pStyle w:val="afc"/>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HW/HiSi*, vivo*, ZTE/Sanechips*, Nokia/NSB, QC, IDC, China Telecom</w:t>
      </w:r>
    </w:p>
    <w:p w14:paraId="648B9601" w14:textId="047D393B" w:rsidR="004A592E" w:rsidRPr="00E6585A" w:rsidRDefault="00E6585A"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afc"/>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ZTE/Sanechips</w:t>
      </w:r>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afc"/>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lastRenderedPageBreak/>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 xml:space="preserve">to the UE to modify PUSCH occasions (increase/descrease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afc"/>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2730FD" w:rsidRDefault="00962F31"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Sony, Appple,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afc"/>
        <w:ind w:left="1440"/>
        <w:jc w:val="left"/>
        <w:rPr>
          <w:rFonts w:ascii="Times New Roman" w:hAnsi="Times New Roman" w:cs="Times New Roman"/>
        </w:rPr>
      </w:pPr>
    </w:p>
    <w:tbl>
      <w:tblPr>
        <w:tblStyle w:val="af4"/>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4D5C5D">
            <w:pPr>
              <w:pStyle w:val="a9"/>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afc"/>
              <w:spacing w:before="120" w:line="276" w:lineRule="auto"/>
              <w:ind w:left="0"/>
              <w:jc w:val="center"/>
              <w:rPr>
                <w:sz w:val="20"/>
                <w:szCs w:val="20"/>
                <w:lang w:eastAsia="zh-CN"/>
              </w:rPr>
            </w:pPr>
            <w:r w:rsidRPr="00A017DE">
              <w:rPr>
                <w:noProof/>
                <w:sz w:val="20"/>
                <w:szCs w:val="20"/>
                <w:lang w:val="en-US" w:eastAsia="ko-KR"/>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a6"/>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lastRenderedPageBreak/>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45pt;height:173.8pt" o:ole="">
                  <v:imagedata r:id="rId22" o:title=""/>
                </v:shape>
                <o:OLEObject Type="Embed" ProgID="Visio.Drawing.15" ShapeID="_x0000_i1026" DrawAspect="Content" ObjectID="_1727028920" r:id="rId46"/>
              </w:object>
            </w:r>
          </w:p>
          <w:p w14:paraId="31932D3F" w14:textId="77777777" w:rsidR="000E0FA5" w:rsidRPr="00A017DE" w:rsidRDefault="000E0FA5" w:rsidP="000E0FA5">
            <w:pPr>
              <w:pStyle w:val="a6"/>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afc"/>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313705E4" w14:textId="77777777" w:rsidR="000E0FA5" w:rsidRPr="00A017DE" w:rsidRDefault="000E0FA5" w:rsidP="000E0FA5">
            <w:pPr>
              <w:pStyle w:val="a6"/>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CATT</w:t>
            </w:r>
          </w:p>
        </w:tc>
        <w:tc>
          <w:tcPr>
            <w:tcW w:w="8358" w:type="dxa"/>
            <w:shd w:val="clear" w:color="auto" w:fill="auto"/>
          </w:tcPr>
          <w:p w14:paraId="3977BBB2" w14:textId="77777777" w:rsidR="000E0FA5" w:rsidRPr="00A017DE" w:rsidRDefault="000E0FA5" w:rsidP="000E0FA5">
            <w:pPr>
              <w:pStyle w:val="a9"/>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a9"/>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a9"/>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a9"/>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a9"/>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a9"/>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a9"/>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a9"/>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Nokia/NSB</w:t>
            </w:r>
          </w:p>
        </w:tc>
        <w:tc>
          <w:tcPr>
            <w:tcW w:w="8358" w:type="dxa"/>
            <w:shd w:val="clear" w:color="auto" w:fill="auto"/>
          </w:tcPr>
          <w:p w14:paraId="0982DAAA" w14:textId="77777777" w:rsidR="000E0FA5" w:rsidRPr="00A017DE" w:rsidRDefault="000E0FA5" w:rsidP="000E0FA5">
            <w:pPr>
              <w:pStyle w:val="afc"/>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afc"/>
              <w:ind w:left="30"/>
              <w:rPr>
                <w:sz w:val="20"/>
                <w:szCs w:val="20"/>
                <w:lang w:val="en-US"/>
              </w:rPr>
            </w:pPr>
          </w:p>
          <w:p w14:paraId="2155C6A3" w14:textId="58768C6A" w:rsidR="000E0FA5" w:rsidRPr="00A017DE" w:rsidRDefault="000E0FA5" w:rsidP="000E0FA5">
            <w:pPr>
              <w:pStyle w:val="afc"/>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45pt;height:100.35pt" o:ole="">
                  <v:imagedata r:id="rId47" o:title=""/>
                </v:shape>
                <o:OLEObject Type="Embed" ProgID="Visio.Drawing.15" ShapeID="_x0000_i1027" DrawAspect="Content" ObjectID="_1727028921"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2.9pt;height:85.8pt" o:ole="">
                  <v:imagedata r:id="rId49" o:title=""/>
                </v:shape>
                <o:OLEObject Type="Embed" ProgID="Visio.Drawing.15" ShapeID="_x0000_i1028" DrawAspect="Content" ObjectID="_1727028922"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lastRenderedPageBreak/>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lang w:val="en-US" w:eastAsia="ko-KR"/>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lang w:val="en-US" w:eastAsia="ko-KR"/>
              </w:rPr>
              <w:lastRenderedPageBreak/>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lang w:val="en-US" w:eastAsia="ko-KR"/>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a9"/>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바탕"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lastRenderedPageBreak/>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a9"/>
              <w:jc w:val="center"/>
              <w:rPr>
                <w:rFonts w:eastAsiaTheme="minorEastAsia"/>
                <w:sz w:val="20"/>
                <w:szCs w:val="20"/>
              </w:rPr>
            </w:pPr>
            <w:r w:rsidRPr="00A017DE">
              <w:rPr>
                <w:sz w:val="20"/>
                <w:szCs w:val="20"/>
              </w:rPr>
              <w:object w:dxaOrig="14285" w:dyaOrig="2781" w14:anchorId="20115E22">
                <v:shape id="_x0000_i1029" type="#_x0000_t75" style="width:453.8pt;height:87.25pt" o:ole="">
                  <v:imagedata r:id="rId56" o:title=""/>
                </v:shape>
                <o:OLEObject Type="Embed" ProgID="Visio.Drawing.15" ShapeID="_x0000_i1029" DrawAspect="Content" ObjectID="_1727028923"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a9"/>
              <w:jc w:val="center"/>
              <w:rPr>
                <w:rFonts w:eastAsiaTheme="minorEastAsia"/>
                <w:sz w:val="20"/>
                <w:szCs w:val="20"/>
              </w:rPr>
            </w:pPr>
            <w:r w:rsidRPr="00A017DE">
              <w:rPr>
                <w:rFonts w:eastAsiaTheme="minorEastAsia"/>
                <w:sz w:val="20"/>
                <w:szCs w:val="20"/>
              </w:rPr>
              <w:t>Table 1 Comparison of legacy CG vs. CG with early termination</w:t>
            </w:r>
          </w:p>
          <w:tbl>
            <w:tblPr>
              <w:tblStyle w:val="af4"/>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a9"/>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a9"/>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a9"/>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a9"/>
              <w:rPr>
                <w:rFonts w:eastAsiaTheme="minorEastAsia"/>
                <w:sz w:val="20"/>
                <w:szCs w:val="20"/>
              </w:rPr>
            </w:pPr>
          </w:p>
          <w:p w14:paraId="4E36217E" w14:textId="6B269198" w:rsidR="000E0FA5" w:rsidRPr="00A017DE" w:rsidRDefault="000E0FA5" w:rsidP="000E0FA5">
            <w:pPr>
              <w:pStyle w:val="a9"/>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afc"/>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a9"/>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t xml:space="preserve">UCI and CG PUSCH are encoded separately so that gNB can decode the UCI before decoding CG PUSCH. </w:t>
            </w:r>
          </w:p>
          <w:p w14:paraId="344E31BC"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t>Each UE with XR data can be assigned a separate DMRS, for example if there are 12 UEs, each UE can have a unique DMRS.</w:t>
            </w:r>
          </w:p>
          <w:p w14:paraId="36D6CF17"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lastRenderedPageBreak/>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a6"/>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afc"/>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afc"/>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lang w:val="en-US" w:eastAsia="ko-KR"/>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a6"/>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w:t>
            </w:r>
            <w:r w:rsidRPr="00A017DE">
              <w:rPr>
                <w:rFonts w:cs="Times"/>
                <w:sz w:val="20"/>
                <w:szCs w:val="20"/>
              </w:rPr>
              <w:lastRenderedPageBreak/>
              <w:t xml:space="preserve">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31"/>
        <w:rPr>
          <w:lang w:val="en-US"/>
        </w:rPr>
      </w:pPr>
      <w:r>
        <w:rPr>
          <w:lang w:val="en-US"/>
        </w:rPr>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lastRenderedPageBreak/>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(increase/descrease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afc"/>
        <w:numPr>
          <w:ilvl w:val="0"/>
          <w:numId w:val="10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propoents. </w:t>
      </w:r>
    </w:p>
    <w:p w14:paraId="35FF20A1" w14:textId="7E7612AE" w:rsidR="00263192" w:rsidRPr="003D1A9F" w:rsidRDefault="00263192"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5"/>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D1A9F" w14:paraId="77F6435B" w14:textId="77777777" w:rsidTr="004D5C5D">
        <w:tc>
          <w:tcPr>
            <w:tcW w:w="1271" w:type="dxa"/>
            <w:shd w:val="clear" w:color="auto" w:fill="BFBFBF" w:themeFill="background1" w:themeFillShade="BF"/>
          </w:tcPr>
          <w:p w14:paraId="11EBB022"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4D5C5D">
        <w:tc>
          <w:tcPr>
            <w:tcW w:w="1271" w:type="dxa"/>
          </w:tcPr>
          <w:p w14:paraId="3D82FC5C" w14:textId="57AD869E" w:rsidR="003D1A9F" w:rsidRDefault="00DC4B7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4D5C5D">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 xml:space="preserve">to the UE to adjust CG parameters (e.g. MCS, number of symbols, number of PRBs, number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r w:rsidR="001F4334">
              <w:rPr>
                <w:rFonts w:ascii="Times New Roman" w:hAnsi="Times New Roman" w:cs="Times New Roman"/>
                <w:lang w:val="en-US"/>
              </w:rPr>
              <w:t xml:space="preserve">eCG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A specification impact and how a proposal can be implementable/testable needs to be dscribed.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gNB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eCG proposal.</w:t>
            </w:r>
          </w:p>
          <w:p w14:paraId="65182A77" w14:textId="28B5EE53" w:rsidR="00DC4B70" w:rsidRPr="00DC4B70" w:rsidRDefault="00DC4B7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4D5C5D">
        <w:tc>
          <w:tcPr>
            <w:tcW w:w="1271" w:type="dxa"/>
          </w:tcPr>
          <w:p w14:paraId="1118A67B" w14:textId="1662C2E5" w:rsidR="003D1A9F" w:rsidRDefault="001753B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CA558F" w14:textId="77777777" w:rsidR="003D1A9F" w:rsidRDefault="001753B9" w:rsidP="004D5C5D">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a few questions on the proposed scheme. For example, how often the dynamic indication needs to be sent? What should be the criteria for the gNB to decide the adjustment? How is this better than directly using DG?</w:t>
            </w:r>
          </w:p>
          <w:p w14:paraId="79B77301" w14:textId="09307DF6" w:rsidR="00537543" w:rsidRPr="0007385C" w:rsidRDefault="00537543"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3D1A9F" w14:paraId="3AB75731" w14:textId="77777777" w:rsidTr="004D5C5D">
        <w:tc>
          <w:tcPr>
            <w:tcW w:w="1271" w:type="dxa"/>
          </w:tcPr>
          <w:p w14:paraId="2EB499E9" w14:textId="2083E343" w:rsidR="003D1A9F" w:rsidRDefault="003314A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CATT</w:t>
            </w:r>
          </w:p>
        </w:tc>
        <w:tc>
          <w:tcPr>
            <w:tcW w:w="8358" w:type="dxa"/>
          </w:tcPr>
          <w:p w14:paraId="15CF0588" w14:textId="77777777" w:rsidR="003314AF" w:rsidRDefault="003314AF" w:rsidP="003314A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59EB049A" w14:textId="77777777" w:rsidR="00944CBE" w:rsidRDefault="003314A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t>
            </w:r>
            <w:r w:rsidR="00944CBE">
              <w:rPr>
                <w:rFonts w:ascii="Times New Roman" w:hAnsi="Times New Roman" w:cs="Times New Roman"/>
                <w:szCs w:val="18"/>
                <w:lang w:val="en-US" w:eastAsia="ja-JP"/>
              </w:rPr>
              <w:t xml:space="preserve">We have question on how gNB sends the </w:t>
            </w:r>
            <w:r>
              <w:rPr>
                <w:rFonts w:ascii="Times New Roman" w:hAnsi="Times New Roman" w:cs="Times New Roman"/>
                <w:szCs w:val="18"/>
                <w:lang w:val="en-US" w:eastAsia="ja-JP"/>
              </w:rPr>
              <w:t xml:space="preserve">dynamic indication </w:t>
            </w:r>
            <w:r w:rsidR="00944CBE">
              <w:rPr>
                <w:rFonts w:ascii="Times New Roman" w:hAnsi="Times New Roman" w:cs="Times New Roman"/>
                <w:szCs w:val="18"/>
                <w:lang w:val="en-US" w:eastAsia="ja-JP"/>
              </w:rPr>
              <w:t xml:space="preserve">and how/when UE would receive the indication if there is no UL grant for retransmission.  </w:t>
            </w:r>
            <w:r>
              <w:rPr>
                <w:rFonts w:ascii="Times New Roman" w:hAnsi="Times New Roman" w:cs="Times New Roman"/>
                <w:szCs w:val="18"/>
                <w:lang w:val="en-US" w:eastAsia="ja-JP"/>
              </w:rPr>
              <w:t xml:space="preserve"> </w:t>
            </w:r>
          </w:p>
          <w:p w14:paraId="61815C1B" w14:textId="1284E8C0" w:rsidR="003D1A9F" w:rsidRPr="003314AF" w:rsidRDefault="00944CB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r w:rsidR="003314AF">
              <w:rPr>
                <w:rFonts w:ascii="Times New Roman" w:hAnsi="Times New Roman" w:cs="Times New Roman"/>
                <w:szCs w:val="18"/>
                <w:lang w:val="en-US" w:eastAsia="ja-JP"/>
              </w:rPr>
              <w:t xml:space="preserve">   </w:t>
            </w:r>
          </w:p>
        </w:tc>
      </w:tr>
      <w:tr w:rsidR="003D1A9F" w14:paraId="3B6CB2D9" w14:textId="77777777" w:rsidTr="004D5C5D">
        <w:tc>
          <w:tcPr>
            <w:tcW w:w="1271" w:type="dxa"/>
          </w:tcPr>
          <w:p w14:paraId="2698D569" w14:textId="43059DFF" w:rsidR="003D1A9F" w:rsidRPr="0076040F" w:rsidRDefault="0076040F" w:rsidP="004D5C5D">
            <w:pPr>
              <w:rPr>
                <w:rFonts w:ascii="Times New Roman" w:eastAsia="PMingLiU" w:hAnsi="Times New Roman" w:cs="Times New Roman"/>
                <w:szCs w:val="18"/>
                <w:lang w:val="en-US" w:eastAsia="zh-TW"/>
              </w:rPr>
            </w:pPr>
            <w:r w:rsidRPr="0076040F">
              <w:rPr>
                <w:rFonts w:ascii="Times New Roman" w:eastAsia="PMingLiU" w:hAnsi="Times New Roman" w:cs="Times New Roman" w:hint="eastAsia"/>
                <w:szCs w:val="18"/>
                <w:lang w:val="en-US" w:eastAsia="zh-TW"/>
              </w:rPr>
              <w:t>M</w:t>
            </w:r>
            <w:r w:rsidRPr="0076040F">
              <w:rPr>
                <w:rFonts w:ascii="Times New Roman" w:eastAsia="PMingLiU" w:hAnsi="Times New Roman" w:cs="Times New Roman"/>
                <w:szCs w:val="18"/>
                <w:lang w:val="en-US" w:eastAsia="zh-TW"/>
              </w:rPr>
              <w:t>TK</w:t>
            </w:r>
          </w:p>
        </w:tc>
        <w:tc>
          <w:tcPr>
            <w:tcW w:w="8358" w:type="dxa"/>
          </w:tcPr>
          <w:p w14:paraId="30111063" w14:textId="59FDB715" w:rsidR="0076040F" w:rsidRPr="0076040F" w:rsidRDefault="0076040F" w:rsidP="0076040F">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We are ok to down prioritize 2-2-3 and 2-2-4.</w:t>
            </w:r>
          </w:p>
          <w:p w14:paraId="19AE728B" w14:textId="2F239CA5" w:rsidR="0076040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Q2: </w:t>
            </w:r>
            <w:r w:rsidR="00447547" w:rsidRPr="00447547">
              <w:rPr>
                <w:rFonts w:ascii="Times New Roman" w:hAnsi="Times New Roman" w:cs="Times New Roman"/>
                <w:szCs w:val="18"/>
                <w:lang w:val="en-US" w:eastAsia="ja-JP"/>
              </w:rPr>
              <w:t xml:space="preserve">For Proposal 2-2-1, we </w:t>
            </w:r>
            <w:r w:rsidR="00447547">
              <w:rPr>
                <w:rFonts w:ascii="Times New Roman" w:hAnsi="Times New Roman" w:cs="Times New Roman"/>
                <w:szCs w:val="18"/>
                <w:lang w:val="en-US" w:eastAsia="ja-JP"/>
              </w:rPr>
              <w:t xml:space="preserve">think UE assistantce information (UAI) to indicate unused CG </w:t>
            </w:r>
            <w:r w:rsidR="00447547" w:rsidRPr="00447547">
              <w:rPr>
                <w:rFonts w:ascii="Times New Roman" w:hAnsi="Times New Roman" w:cs="Times New Roman" w:hint="eastAsia"/>
                <w:szCs w:val="18"/>
                <w:lang w:val="en-US" w:eastAsia="ja-JP"/>
              </w:rPr>
              <w:t>r</w:t>
            </w:r>
            <w:r w:rsidR="00447547" w:rsidRPr="00447547">
              <w:rPr>
                <w:rFonts w:ascii="Times New Roman" w:hAnsi="Times New Roman" w:cs="Times New Roman"/>
                <w:szCs w:val="18"/>
                <w:lang w:val="en-US" w:eastAsia="ja-JP"/>
              </w:rPr>
              <w:t>esource</w:t>
            </w:r>
            <w:r w:rsidR="00447547">
              <w:rPr>
                <w:rFonts w:ascii="Times New Roman" w:hAnsi="Times New Roman" w:cs="Times New Roman"/>
                <w:szCs w:val="18"/>
                <w:lang w:val="en-US" w:eastAsia="ja-JP"/>
              </w:rPr>
              <w:t xml:space="preserve"> to NW may be useful for NW to more efficiently manage the scheduling resource. However, we this this is better to be discussed in RAN2 since UAI belongs to RAN2.</w:t>
            </w:r>
          </w:p>
          <w:p w14:paraId="546D0A66" w14:textId="64AB2761" w:rsidR="0076040F" w:rsidRPr="00447547" w:rsidRDefault="0076040F" w:rsidP="00447547">
            <w:pPr>
              <w:spacing w:line="256" w:lineRule="auto"/>
              <w:ind w:leftChars="-48" w:left="-96"/>
              <w:rPr>
                <w:rFonts w:ascii="Times New Roman" w:eastAsia="Yu Mincho" w:hAnsi="Times New Roman" w:cs="Times New Roman"/>
                <w:b/>
                <w:bCs/>
                <w:szCs w:val="18"/>
                <w:lang w:val="en-US" w:eastAsia="ja-JP"/>
              </w:rPr>
            </w:pPr>
            <w:r w:rsidRPr="0076040F">
              <w:rPr>
                <w:rFonts w:ascii="Times New Roman" w:hAnsi="Times New Roman" w:cs="Times New Roman"/>
                <w:b/>
                <w:bCs/>
                <w:szCs w:val="18"/>
                <w:lang w:val="en-US" w:eastAsia="ja-JP"/>
              </w:rPr>
              <w:t xml:space="preserve">Q3: </w:t>
            </w:r>
            <w:r w:rsidR="00447547" w:rsidRPr="00447547">
              <w:rPr>
                <w:rFonts w:ascii="Times New Roman" w:eastAsiaTheme="minorEastAsia" w:hAnsi="Times New Roman" w:cs="Times New Roman"/>
                <w:lang w:val="en-US" w:eastAsia="zh-CN"/>
              </w:rPr>
              <w:t xml:space="preserve">We do not see </w:t>
            </w:r>
            <w:r w:rsidR="00447547">
              <w:rPr>
                <w:rFonts w:ascii="Times New Roman" w:eastAsiaTheme="minorEastAsia" w:hAnsi="Times New Roman" w:cs="Times New Roman"/>
                <w:lang w:val="en-US" w:eastAsia="zh-CN"/>
              </w:rPr>
              <w:t xml:space="preserve">necessity/benefit for </w:t>
            </w:r>
            <w:r w:rsidR="00447547" w:rsidRPr="00447547">
              <w:rPr>
                <w:rFonts w:ascii="Times New Roman" w:eastAsiaTheme="minorEastAsia" w:hAnsi="Times New Roman" w:cs="Times New Roman"/>
                <w:lang w:val="en-US" w:eastAsia="zh-CN"/>
              </w:rPr>
              <w:t>Proposal 2-2-2</w:t>
            </w:r>
            <w:r w:rsidR="00447547">
              <w:rPr>
                <w:rFonts w:ascii="Times New Roman" w:eastAsiaTheme="minorEastAsia" w:hAnsi="Times New Roman" w:cs="Times New Roman"/>
                <w:lang w:val="en-US" w:eastAsia="zh-CN"/>
              </w:rPr>
              <w:t>. If NW wants to dynamically adjust the MCS, number of symbols, …, NW can just use DG.</w:t>
            </w:r>
          </w:p>
          <w:p w14:paraId="503FD21E" w14:textId="0DFAC7B4" w:rsidR="003D1A9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Q4:</w:t>
            </w:r>
            <w:r w:rsidR="00447547">
              <w:rPr>
                <w:rFonts w:ascii="Times New Roman" w:hAnsi="Times New Roman" w:cs="Times New Roman"/>
                <w:szCs w:val="18"/>
                <w:lang w:val="en-US" w:eastAsia="ja-JP"/>
              </w:rPr>
              <w:t xml:space="preserve"> Results can be captured with description about advantages over DG to be described/explained</w:t>
            </w:r>
            <w:r w:rsidRPr="0076040F">
              <w:rPr>
                <w:rFonts w:ascii="Times New Roman" w:hAnsi="Times New Roman" w:cs="Times New Roman"/>
                <w:lang w:val="en-US"/>
              </w:rPr>
              <w:t>.</w:t>
            </w:r>
          </w:p>
        </w:tc>
      </w:tr>
      <w:tr w:rsidR="00A64DEF" w14:paraId="214E6CE3" w14:textId="77777777" w:rsidTr="004D5C5D">
        <w:tc>
          <w:tcPr>
            <w:tcW w:w="1271" w:type="dxa"/>
          </w:tcPr>
          <w:p w14:paraId="54160287" w14:textId="18ADA150"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5812340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In our opinion, we should firstly focus on the necessity of CG enhancement, instead of down selecting the detailed techniques.</w:t>
            </w:r>
          </w:p>
          <w:p w14:paraId="4D63ED8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Disagree. We are open to study Proposal 2-2-3 and 2-2-4</w:t>
            </w:r>
          </w:p>
          <w:p w14:paraId="0D9D2CB7"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Support Proposal 2-2-1</w:t>
            </w:r>
          </w:p>
          <w:p w14:paraId="61C930EF"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Q3: Support Proposal 2-2-2</w:t>
            </w:r>
          </w:p>
          <w:p w14:paraId="7E6733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Q4: From our perspective, all enhancement techniques with reasonable evaluation results should be capture in TR 38.835, no matter they are high priority or low priority. Moreover, the reason for de-prioritization should be clarified in brief, for the enhancement techniques with low priority. </w:t>
            </w:r>
          </w:p>
          <w:p w14:paraId="6B6BCAC2" w14:textId="582E329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Q5: We should firstly focus on the necessity of CG enhancement, instead of down selecting the detailed techniques</w:t>
            </w:r>
          </w:p>
        </w:tc>
      </w:tr>
      <w:tr w:rsidR="004D5C5D" w14:paraId="62C2D563" w14:textId="77777777" w:rsidTr="004D5C5D">
        <w:tc>
          <w:tcPr>
            <w:tcW w:w="1271" w:type="dxa"/>
          </w:tcPr>
          <w:p w14:paraId="2D0D3554" w14:textId="1E3FE165" w:rsidR="004D5C5D" w:rsidRPr="00B61813" w:rsidRDefault="004D5C5D" w:rsidP="004D5C5D">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13B6A860" w14:textId="77777777" w:rsidR="004D5C5D" w:rsidRDefault="004D5C5D" w:rsidP="004D5C5D">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Q1: </w:t>
            </w:r>
            <w:r>
              <w:rPr>
                <w:rFonts w:ascii="Times New Roman" w:eastAsia="맑은 고딕" w:hAnsi="Times New Roman" w:cs="Times New Roman"/>
                <w:bCs/>
                <w:szCs w:val="18"/>
                <w:lang w:val="en-US" w:eastAsia="ko-KR"/>
              </w:rPr>
              <w:t xml:space="preserve">We are fine to accept FL’s recommendation. One following question is whether 2-2-4 can be considered in SR/BSR enhancement if the indication of UE is formed as SR or BSR. </w:t>
            </w:r>
          </w:p>
          <w:p w14:paraId="616625B1" w14:textId="77777777" w:rsidR="004D5C5D" w:rsidRDefault="004D5C5D" w:rsidP="004D5C5D">
            <w:pPr>
              <w:rPr>
                <w:rFonts w:ascii="Times New Roman" w:eastAsia="맑은 고딕" w:hAnsi="Times New Roman" w:cs="Times New Roman"/>
                <w:bCs/>
                <w:szCs w:val="18"/>
                <w:lang w:val="en-US" w:eastAsia="ko-KR"/>
              </w:rPr>
            </w:pPr>
            <w:r w:rsidRPr="001C4E69">
              <w:rPr>
                <w:rFonts w:ascii="Times New Roman" w:eastAsia="맑은 고딕" w:hAnsi="Times New Roman" w:cs="Times New Roman"/>
                <w:b/>
                <w:bCs/>
                <w:szCs w:val="18"/>
                <w:lang w:val="en-US" w:eastAsia="ko-KR"/>
              </w:rPr>
              <w:t xml:space="preserve">Q2/Q3: </w:t>
            </w:r>
            <w:r w:rsidRPr="001C4E69">
              <w:rPr>
                <w:rFonts w:ascii="Times New Roman" w:eastAsia="맑은 고딕" w:hAnsi="Times New Roman" w:cs="Times New Roman"/>
                <w:bCs/>
                <w:szCs w:val="18"/>
                <w:lang w:val="en-US" w:eastAsia="ko-KR"/>
              </w:rPr>
              <w:t xml:space="preserve">Same as </w:t>
            </w:r>
            <w:r>
              <w:rPr>
                <w:rFonts w:ascii="Times New Roman" w:eastAsia="맑은 고딕" w:hAnsi="Times New Roman" w:cs="Times New Roman"/>
                <w:bCs/>
                <w:szCs w:val="18"/>
                <w:lang w:val="en-US" w:eastAsia="ko-KR"/>
              </w:rPr>
              <w:t>2.1.1, In existing system gNB can scheduling additional resource by UL grant or override configured CG resource as well. If CG resources need to be changed permernently, re-activation could be used. We don’t think proposed CG proposal has significant difference from those exisiting methodology.</w:t>
            </w:r>
          </w:p>
          <w:p w14:paraId="6EC3A5F7" w14:textId="26C0E7B2" w:rsidR="004D5C5D" w:rsidRPr="00B61813" w:rsidRDefault="004D5C5D" w:rsidP="004D5C5D">
            <w:pPr>
              <w:rPr>
                <w:rFonts w:ascii="Times New Roman" w:eastAsia="SimSun" w:hAnsi="Times New Roman" w:cs="Times New Roman" w:hint="eastAsia"/>
                <w:szCs w:val="18"/>
                <w:lang w:val="en-US" w:eastAsia="zh-CN"/>
              </w:rPr>
            </w:pPr>
            <w:r w:rsidRPr="001C4E69">
              <w:rPr>
                <w:rFonts w:ascii="Times New Roman" w:eastAsia="맑은 고딕" w:hAnsi="Times New Roman" w:cs="Times New Roman"/>
                <w:b/>
                <w:bCs/>
                <w:szCs w:val="18"/>
                <w:lang w:val="en-US" w:eastAsia="ko-KR"/>
              </w:rPr>
              <w:lastRenderedPageBreak/>
              <w:t xml:space="preserve">Q4: </w:t>
            </w:r>
            <w:r>
              <w:rPr>
                <w:rFonts w:ascii="Times New Roman" w:eastAsia="맑은 고딕" w:hAnsi="Times New Roman" w:cs="Times New Roman"/>
                <w:bCs/>
                <w:szCs w:val="18"/>
                <w:lang w:val="en-US" w:eastAsia="ko-KR"/>
              </w:rPr>
              <w:t>With repect to companies’ effort, we are fine to capture proposals when the performance has been shown or can be clearly expected.</w:t>
            </w:r>
          </w:p>
        </w:tc>
      </w:tr>
    </w:tbl>
    <w:p w14:paraId="23E1EE39" w14:textId="77777777" w:rsidR="006C0503" w:rsidRDefault="006C0503" w:rsidP="000869CB">
      <w:pPr>
        <w:pStyle w:val="af2"/>
        <w:ind w:left="0" w:firstLine="0"/>
      </w:pPr>
    </w:p>
    <w:p w14:paraId="602347CD" w14:textId="2FD2C65D" w:rsidR="000B73F1" w:rsidRDefault="00866C52" w:rsidP="00866C52">
      <w:pPr>
        <w:pStyle w:val="21"/>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afc"/>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afc"/>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Companies with evalution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afc"/>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af4"/>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4D5C5D">
            <w:pPr>
              <w:pStyle w:val="a9"/>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4D5C5D">
            <w:pPr>
              <w:pStyle w:val="a9"/>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a9"/>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a9"/>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4D5C5D">
            <w:pPr>
              <w:pStyle w:val="a9"/>
              <w:spacing w:afterLines="50"/>
              <w:rPr>
                <w:rFonts w:eastAsiaTheme="minorEastAsia"/>
                <w:sz w:val="20"/>
                <w:szCs w:val="20"/>
              </w:rPr>
            </w:pPr>
          </w:p>
          <w:p w14:paraId="08666702" w14:textId="302245BA" w:rsidR="00FB658B" w:rsidRPr="00DC255E" w:rsidRDefault="00FB658B" w:rsidP="00FB658B">
            <w:pPr>
              <w:pStyle w:val="a9"/>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a9"/>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4D5C5D">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afc"/>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w:t>
            </w:r>
            <w:r w:rsidRPr="002730FD">
              <w:rPr>
                <w:rFonts w:ascii="Times New Roman" w:hAnsi="Times New Roman"/>
                <w:b/>
                <w:i/>
                <w:sz w:val="20"/>
                <w:szCs w:val="20"/>
                <w:lang w:val="en-US"/>
              </w:rPr>
              <w:lastRenderedPageBreak/>
              <w:t>period, with potential assistant information exchanged between UE and gNB.</w:t>
            </w:r>
          </w:p>
          <w:p w14:paraId="6CF54CBC" w14:textId="77777777" w:rsidR="008C39F4" w:rsidRPr="00DC255E" w:rsidRDefault="008C39F4" w:rsidP="004D5C5D">
            <w:pPr>
              <w:pStyle w:val="a6"/>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a9"/>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Qualcomm</w:t>
            </w:r>
          </w:p>
        </w:tc>
        <w:tc>
          <w:tcPr>
            <w:tcW w:w="8358" w:type="dxa"/>
            <w:shd w:val="clear" w:color="auto" w:fill="auto"/>
          </w:tcPr>
          <w:p w14:paraId="3CDC79FC" w14:textId="77777777" w:rsidR="008C39F4" w:rsidRPr="00DC255E" w:rsidRDefault="008C39F4" w:rsidP="004D5C5D">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afc"/>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afc"/>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8C39F4" w:rsidP="004D5C5D">
            <w:pPr>
              <w:jc w:val="center"/>
              <w:rPr>
                <w:sz w:val="20"/>
                <w:szCs w:val="20"/>
              </w:rPr>
            </w:pPr>
            <w:r w:rsidRPr="00DC255E">
              <w:rPr>
                <w:sz w:val="20"/>
                <w:szCs w:val="20"/>
              </w:rPr>
              <w:object w:dxaOrig="16501" w:dyaOrig="2641" w14:anchorId="1FFD62FB">
                <v:shape id="_x0000_i1030" type="#_x0000_t75" style="width:482.9pt;height:77.8pt" o:ole="">
                  <v:imagedata r:id="rId62" o:title=""/>
                </v:shape>
                <o:OLEObject Type="Embed" ProgID="Visio.Drawing.15" ShapeID="_x0000_i1030" DrawAspect="Content" ObjectID="_1727028924" r:id="rId63"/>
              </w:object>
            </w:r>
          </w:p>
          <w:p w14:paraId="4513FEAF" w14:textId="77777777" w:rsidR="008C39F4" w:rsidRPr="00DC255E" w:rsidRDefault="008C39F4" w:rsidP="004D5C5D">
            <w:pPr>
              <w:jc w:val="center"/>
              <w:rPr>
                <w:b/>
                <w:bCs/>
                <w:sz w:val="20"/>
                <w:szCs w:val="20"/>
              </w:rPr>
            </w:pPr>
            <w:r w:rsidRPr="00DC255E">
              <w:rPr>
                <w:b/>
                <w:bCs/>
                <w:sz w:val="20"/>
                <w:szCs w:val="20"/>
              </w:rPr>
              <w:t>Case 1</w:t>
            </w:r>
          </w:p>
          <w:p w14:paraId="2B1E6A59" w14:textId="77777777" w:rsidR="008C39F4" w:rsidRPr="00DC255E" w:rsidRDefault="008C39F4" w:rsidP="004D5C5D">
            <w:pPr>
              <w:jc w:val="center"/>
              <w:rPr>
                <w:sz w:val="20"/>
                <w:szCs w:val="20"/>
              </w:rPr>
            </w:pPr>
            <w:r w:rsidRPr="00DC255E">
              <w:rPr>
                <w:sz w:val="20"/>
                <w:szCs w:val="20"/>
              </w:rPr>
              <w:object w:dxaOrig="16411" w:dyaOrig="5446" w14:anchorId="56CB0927">
                <v:shape id="_x0000_i1031" type="#_x0000_t75" style="width:482.2pt;height:157.8pt" o:ole="">
                  <v:imagedata r:id="rId64" o:title=""/>
                </v:shape>
                <o:OLEObject Type="Embed" ProgID="Visio.Drawing.15" ShapeID="_x0000_i1031" DrawAspect="Content" ObjectID="_1727028925" r:id="rId65"/>
              </w:object>
            </w:r>
          </w:p>
          <w:p w14:paraId="48E2ABF4" w14:textId="77777777" w:rsidR="008C39F4" w:rsidRPr="00DC255E" w:rsidRDefault="008C39F4" w:rsidP="004D5C5D">
            <w:pPr>
              <w:jc w:val="center"/>
              <w:rPr>
                <w:b/>
                <w:bCs/>
                <w:sz w:val="20"/>
                <w:szCs w:val="20"/>
              </w:rPr>
            </w:pPr>
            <w:r w:rsidRPr="00DC255E">
              <w:rPr>
                <w:b/>
                <w:bCs/>
                <w:sz w:val="20"/>
                <w:szCs w:val="20"/>
              </w:rPr>
              <w:t>Case 2</w:t>
            </w:r>
          </w:p>
          <w:p w14:paraId="3AEB7E64" w14:textId="77777777" w:rsidR="008C39F4" w:rsidRPr="00DC255E" w:rsidRDefault="008C39F4" w:rsidP="004D5C5D">
            <w:pPr>
              <w:pStyle w:val="a6"/>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4D5C5D">
            <w:pPr>
              <w:rPr>
                <w:sz w:val="20"/>
                <w:szCs w:val="20"/>
              </w:rPr>
            </w:pPr>
            <w:r w:rsidRPr="00DC255E">
              <w:rPr>
                <w:sz w:val="20"/>
                <w:szCs w:val="20"/>
              </w:rPr>
              <w:lastRenderedPageBreak/>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4D5C5D">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4D5C5D">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4D5C5D">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ZTE/Sanechips</w:t>
            </w:r>
          </w:p>
        </w:tc>
        <w:tc>
          <w:tcPr>
            <w:tcW w:w="8358" w:type="dxa"/>
            <w:shd w:val="clear" w:color="auto" w:fill="auto"/>
          </w:tcPr>
          <w:p w14:paraId="45865703" w14:textId="77777777" w:rsidR="008C39F4" w:rsidRPr="00DC255E" w:rsidRDefault="008C39F4" w:rsidP="004D5C5D">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4D5C5D">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afc"/>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afc"/>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afc"/>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afc"/>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4D5C5D">
            <w:pPr>
              <w:pStyle w:val="afc"/>
              <w:ind w:left="0"/>
              <w:rPr>
                <w:rFonts w:ascii="Arial" w:eastAsiaTheme="minorHAnsi" w:hAnsi="Arial" w:cs="Arial"/>
                <w:sz w:val="20"/>
                <w:szCs w:val="20"/>
                <w:lang w:val="en-GB" w:eastAsia="ja-JP"/>
              </w:rPr>
            </w:pPr>
          </w:p>
          <w:p w14:paraId="6785EFA8" w14:textId="77777777" w:rsidR="008C39F4" w:rsidRPr="00DC255E" w:rsidRDefault="008C39F4" w:rsidP="004D5C5D">
            <w:pPr>
              <w:pStyle w:val="afc"/>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4D5C5D">
            <w:pPr>
              <w:pStyle w:val="afc"/>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4D5C5D">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China Telecom</w:t>
            </w:r>
          </w:p>
        </w:tc>
        <w:tc>
          <w:tcPr>
            <w:tcW w:w="8358" w:type="dxa"/>
          </w:tcPr>
          <w:p w14:paraId="793877F5" w14:textId="77777777" w:rsidR="008C39F4" w:rsidRPr="00DC255E" w:rsidRDefault="008C39F4" w:rsidP="004D5C5D">
            <w:pPr>
              <w:spacing w:after="120"/>
              <w:rPr>
                <w:rFonts w:eastAsia="等线"/>
                <w:iCs/>
                <w:sz w:val="20"/>
                <w:szCs w:val="20"/>
                <w:lang w:eastAsia="zh-CN"/>
              </w:rPr>
            </w:pPr>
            <w:r w:rsidRPr="00DC255E">
              <w:rPr>
                <w:rFonts w:eastAsia="等线"/>
                <w:iCs/>
                <w:sz w:val="20"/>
                <w:szCs w:val="20"/>
                <w:lang w:eastAsia="zh-CN"/>
              </w:rPr>
              <w:t xml:space="preserve">We propose that UL CG </w:t>
            </w:r>
            <w:r w:rsidRPr="00DC255E">
              <w:rPr>
                <w:rFonts w:eastAsia="等线" w:hint="eastAsia"/>
                <w:iCs/>
                <w:sz w:val="20"/>
                <w:szCs w:val="20"/>
                <w:lang w:eastAsia="zh-CN"/>
              </w:rPr>
              <w:t>is</w:t>
            </w:r>
            <w:r w:rsidRPr="00DC255E">
              <w:rPr>
                <w:rFonts w:eastAsia="等线"/>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等线"/>
                <w:iCs/>
                <w:sz w:val="20"/>
                <w:szCs w:val="20"/>
                <w:lang w:eastAsia="zh-CN"/>
              </w:rPr>
            </w:pPr>
            <w:r w:rsidRPr="00DC255E">
              <w:rPr>
                <w:rFonts w:eastAsia="等线"/>
                <w:iCs/>
                <w:sz w:val="20"/>
                <w:szCs w:val="20"/>
                <w:lang w:eastAsia="zh-CN"/>
              </w:rPr>
              <w:t xml:space="preserve">RRC signaling can be used for UE configuration ConfiguredGrantConfigType2ActivationStateList or ConfigActivationStateList indicates </w:t>
            </w:r>
            <w:r w:rsidRPr="00DC255E">
              <w:rPr>
                <w:rFonts w:eastAsia="等线"/>
                <w:iCs/>
                <w:sz w:val="20"/>
                <w:szCs w:val="20"/>
                <w:lang w:eastAsia="zh-CN"/>
              </w:rPr>
              <w:lastRenderedPageBreak/>
              <w:t>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等线"/>
                <w:iCs/>
                <w:sz w:val="20"/>
                <w:szCs w:val="20"/>
                <w:lang w:eastAsia="zh-CN"/>
              </w:rPr>
            </w:pPr>
            <w:r w:rsidRPr="00DC255E">
              <w:rPr>
                <w:rFonts w:eastAsia="等线"/>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4D5C5D">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4D5C5D">
            <w:pPr>
              <w:pStyle w:val="21"/>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4D5C5D">
            <w:pPr>
              <w:spacing w:after="120"/>
              <w:rPr>
                <w:rFonts w:eastAsia="等线"/>
                <w:iCs/>
                <w:sz w:val="20"/>
                <w:szCs w:val="20"/>
                <w:lang w:eastAsia="zh-CN"/>
              </w:rPr>
            </w:pPr>
            <w:r w:rsidRPr="00DC255E">
              <w:rPr>
                <w:rFonts w:eastAsia="等线"/>
                <w:iCs/>
                <w:sz w:val="20"/>
                <w:szCs w:val="20"/>
                <w:lang w:eastAsia="zh-CN"/>
              </w:rPr>
              <w:t>For XR, larger video frame data size may require multiple PUSCH transmissions per video frame cycle</w:t>
            </w:r>
            <w:r w:rsidRPr="00DC255E">
              <w:rPr>
                <w:rFonts w:eastAsia="等线" w:hint="eastAsia"/>
                <w:iCs/>
                <w:sz w:val="20"/>
                <w:szCs w:val="20"/>
                <w:lang w:eastAsia="zh-CN"/>
              </w:rPr>
              <w:t>,</w:t>
            </w:r>
            <w:r w:rsidRPr="00DC255E">
              <w:rPr>
                <w:rFonts w:eastAsia="等线"/>
                <w:iCs/>
                <w:sz w:val="20"/>
                <w:szCs w:val="20"/>
                <w:lang w:eastAsia="zh-CN"/>
              </w:rPr>
              <w:t xml:space="preserve"> </w:t>
            </w:r>
            <w:r w:rsidRPr="00DC255E">
              <w:rPr>
                <w:rFonts w:eastAsia="等线" w:hint="eastAsia"/>
                <w:iCs/>
                <w:sz w:val="20"/>
                <w:szCs w:val="20"/>
                <w:lang w:eastAsia="zh-CN"/>
              </w:rPr>
              <w:t>s</w:t>
            </w:r>
            <w:r w:rsidRPr="00DC255E">
              <w:rPr>
                <w:rFonts w:eastAsia="等线"/>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4D5C5D">
            <w:pPr>
              <w:jc w:val="center"/>
              <w:rPr>
                <w:sz w:val="20"/>
                <w:szCs w:val="20"/>
              </w:rPr>
            </w:pPr>
            <w:r w:rsidRPr="00DC255E">
              <w:rPr>
                <w:noProof/>
                <w:szCs w:val="20"/>
                <w:lang w:val="en-US" w:eastAsia="ko-KR"/>
              </w:rPr>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4D5C5D">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4D5C5D">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4D5C5D">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4D5C5D">
            <w:pPr>
              <w:pStyle w:val="a9"/>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a9"/>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a9"/>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4D5C5D">
            <w:pPr>
              <w:rPr>
                <w:rFonts w:ascii="Times New Roman" w:hAnsi="Times New Roman" w:cs="Times New Roman"/>
                <w:sz w:val="20"/>
                <w:szCs w:val="20"/>
                <w:lang w:eastAsia="ja-JP"/>
              </w:rPr>
            </w:pPr>
          </w:p>
          <w:p w14:paraId="01C1F3F9" w14:textId="77777777" w:rsidR="008C39F4" w:rsidRPr="00DC255E" w:rsidRDefault="008C39F4" w:rsidP="004D5C5D">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4D5C5D">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4D5C5D">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afc"/>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lastRenderedPageBreak/>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afc"/>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4D5C5D">
            <w:pPr>
              <w:spacing w:before="156" w:after="156"/>
              <w:jc w:val="center"/>
              <w:rPr>
                <w:sz w:val="20"/>
                <w:szCs w:val="20"/>
              </w:rPr>
            </w:pPr>
            <w:r w:rsidRPr="00DC255E">
              <w:rPr>
                <w:noProof/>
                <w:szCs w:val="20"/>
                <w:lang w:val="en-US" w:eastAsia="ko-KR"/>
              </w:rPr>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4D5C5D">
            <w:pPr>
              <w:spacing w:before="156" w:after="156"/>
              <w:jc w:val="center"/>
              <w:rPr>
                <w:rFonts w:ascii="Times" w:eastAsia="바탕" w:hAnsi="Times"/>
                <w:b/>
                <w:bCs/>
                <w:sz w:val="20"/>
                <w:szCs w:val="20"/>
              </w:rPr>
            </w:pPr>
            <w:r w:rsidRPr="00DC255E">
              <w:rPr>
                <w:rFonts w:ascii="Times" w:eastAsia="바탕"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4D5C5D">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4D5C5D">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4D5C5D">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4D5C5D">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4D5C5D">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4D5C5D">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4D5C5D">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DCM</w:t>
            </w:r>
          </w:p>
        </w:tc>
        <w:tc>
          <w:tcPr>
            <w:tcW w:w="8358" w:type="dxa"/>
          </w:tcPr>
          <w:p w14:paraId="3E5DB55E" w14:textId="77777777" w:rsidR="008C39F4" w:rsidRPr="00DC255E" w:rsidRDefault="008C39F4" w:rsidP="004D5C5D">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4D5C5D">
            <w:pPr>
              <w:rPr>
                <w:rFonts w:eastAsia="SimSun"/>
                <w:sz w:val="20"/>
                <w:szCs w:val="20"/>
                <w:lang w:val="en-US" w:eastAsia="zh-CN"/>
              </w:rPr>
            </w:pPr>
          </w:p>
          <w:p w14:paraId="6A59A302" w14:textId="00632E41" w:rsidR="008C39F4" w:rsidRPr="00DC255E" w:rsidRDefault="008C39F4" w:rsidP="004D5C5D">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31"/>
        <w:rPr>
          <w:lang w:val="en-US"/>
        </w:rPr>
      </w:pPr>
      <w:r>
        <w:rPr>
          <w:lang w:val="en-US"/>
        </w:rPr>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af2"/>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techniqure(s)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a9"/>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a9"/>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E7343" w14:paraId="7A6B55E6" w14:textId="77777777" w:rsidTr="004D5C5D">
        <w:tc>
          <w:tcPr>
            <w:tcW w:w="1271" w:type="dxa"/>
            <w:shd w:val="clear" w:color="auto" w:fill="BFBFBF" w:themeFill="background1" w:themeFillShade="BF"/>
          </w:tcPr>
          <w:p w14:paraId="46BF4276"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4D5C5D">
        <w:tc>
          <w:tcPr>
            <w:tcW w:w="1271" w:type="dxa"/>
          </w:tcPr>
          <w:p w14:paraId="02CB4CD9" w14:textId="7574654A" w:rsidR="003E7343"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4D5C5D">
        <w:tc>
          <w:tcPr>
            <w:tcW w:w="1271" w:type="dxa"/>
          </w:tcPr>
          <w:p w14:paraId="74FDCE26" w14:textId="4C29E2B7" w:rsidR="003E7343"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7DA87B5" w14:textId="01CFCDC0" w:rsidR="003E7343"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4D5C5D">
        <w:tc>
          <w:tcPr>
            <w:tcW w:w="1271" w:type="dxa"/>
          </w:tcPr>
          <w:p w14:paraId="613A08C0" w14:textId="6D44DF93" w:rsidR="003E7343" w:rsidRDefault="00944C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A6E9CB9" w14:textId="68DA5EA9" w:rsidR="003E7343" w:rsidRPr="00944CBE" w:rsidRDefault="00944CBE" w:rsidP="004D5C5D">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 xml:space="preserve">We are not clear on the system </w:t>
            </w:r>
            <w:r w:rsidR="00D5180C">
              <w:rPr>
                <w:rFonts w:ascii="Times New Roman" w:hAnsi="Times New Roman" w:cs="Times New Roman"/>
                <w:szCs w:val="18"/>
                <w:lang w:val="en-US" w:eastAsia="ja-JP"/>
              </w:rPr>
              <w:t>capacity gain from proposal.</w:t>
            </w:r>
            <w:bookmarkEnd w:id="8"/>
            <w:r w:rsidR="00D5180C">
              <w:rPr>
                <w:rFonts w:ascii="Times New Roman" w:hAnsi="Times New Roman" w:cs="Times New Roman"/>
                <w:szCs w:val="18"/>
                <w:lang w:val="en-US" w:eastAsia="ja-JP"/>
              </w:rPr>
              <w:t xml:space="preserve">   </w:t>
            </w:r>
          </w:p>
        </w:tc>
      </w:tr>
      <w:tr w:rsidR="003E7343" w14:paraId="50AC0008" w14:textId="77777777" w:rsidTr="004D5C5D">
        <w:tc>
          <w:tcPr>
            <w:tcW w:w="1271" w:type="dxa"/>
          </w:tcPr>
          <w:p w14:paraId="36F1229A" w14:textId="3EBC6FDE" w:rsidR="003E7343"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BC932BA" w14:textId="782C0136" w:rsidR="003E7343" w:rsidRDefault="00C9171C"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We are not clear on the system capacity gain for this proposal.</w:t>
            </w:r>
          </w:p>
        </w:tc>
      </w:tr>
      <w:tr w:rsidR="00A64DEF" w14:paraId="7A9D622E" w14:textId="77777777" w:rsidTr="004D5C5D">
        <w:tc>
          <w:tcPr>
            <w:tcW w:w="1271" w:type="dxa"/>
          </w:tcPr>
          <w:p w14:paraId="718A1369" w14:textId="6482C64D"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07FE669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Support Proposal 2-3-1. We are open to study both Alt-1 and Alt-2.</w:t>
            </w:r>
          </w:p>
          <w:p w14:paraId="5917A18C" w14:textId="45B1A669"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should firstly focus on the necessity of CG enhancement, instead of down selecting the detailed techniques.</w:t>
            </w:r>
          </w:p>
        </w:tc>
      </w:tr>
      <w:tr w:rsidR="00462CBB" w14:paraId="50D1DA68" w14:textId="77777777" w:rsidTr="004D5C5D">
        <w:tc>
          <w:tcPr>
            <w:tcW w:w="1271" w:type="dxa"/>
          </w:tcPr>
          <w:p w14:paraId="4F58560D" w14:textId="1D95E087"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19D36826"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w:t>
            </w:r>
            <w:r>
              <w:rPr>
                <w:rFonts w:ascii="Times New Roman" w:eastAsia="맑은 고딕" w:hAnsi="Times New Roman" w:cs="Times New Roman"/>
                <w:b/>
                <w:bCs/>
                <w:szCs w:val="18"/>
                <w:lang w:val="en-US" w:eastAsia="ko-KR"/>
              </w:rPr>
              <w:t xml:space="preserve">Support. </w:t>
            </w:r>
            <w:r>
              <w:rPr>
                <w:rFonts w:ascii="Times New Roman" w:eastAsia="맑은 고딕" w:hAnsi="Times New Roman" w:cs="Times New Roman"/>
                <w:bCs/>
                <w:szCs w:val="18"/>
                <w:lang w:val="en-US" w:eastAsia="ko-KR"/>
              </w:rPr>
              <w:t>We think it could be useful to jitter handling and serving video traffic.</w:t>
            </w:r>
          </w:p>
          <w:p w14:paraId="0AEA126F" w14:textId="5E4F29C2" w:rsidR="00462CBB" w:rsidRPr="00B61813" w:rsidRDefault="00462CBB" w:rsidP="00462CBB">
            <w:pPr>
              <w:rPr>
                <w:rFonts w:ascii="Times New Roman" w:eastAsia="SimSun" w:hAnsi="Times New Roman" w:cs="Times New Roman" w:hint="eastAsia"/>
                <w:szCs w:val="18"/>
                <w:lang w:val="en-US" w:eastAsia="zh-CN"/>
              </w:rPr>
            </w:pPr>
            <w:r>
              <w:rPr>
                <w:rFonts w:ascii="Times New Roman" w:eastAsia="맑은 고딕" w:hAnsi="Times New Roman" w:cs="Times New Roman"/>
                <w:b/>
                <w:bCs/>
                <w:szCs w:val="18"/>
                <w:lang w:val="en-US" w:eastAsia="ko-KR"/>
              </w:rPr>
              <w:t xml:space="preserve">Q2: </w:t>
            </w:r>
            <w:r>
              <w:rPr>
                <w:rFonts w:ascii="Times New Roman" w:eastAsia="맑은 고딕" w:hAnsi="Times New Roman" w:cs="Times New Roman"/>
                <w:bCs/>
                <w:szCs w:val="18"/>
                <w:lang w:val="en-US" w:eastAsia="ko-KR"/>
              </w:rPr>
              <w:t>Same as before, fine to capture.</w:t>
            </w:r>
          </w:p>
        </w:tc>
      </w:tr>
    </w:tbl>
    <w:p w14:paraId="04600475" w14:textId="77777777" w:rsidR="00A25D0F" w:rsidRPr="00A133FF" w:rsidRDefault="00A25D0F" w:rsidP="00A133FF">
      <w:pPr>
        <w:rPr>
          <w:lang w:eastAsia="ja-JP"/>
        </w:rPr>
      </w:pPr>
    </w:p>
    <w:p w14:paraId="654F9895" w14:textId="09E0D204" w:rsidR="008F06B8" w:rsidRDefault="00866C52" w:rsidP="00866C52">
      <w:pPr>
        <w:pStyle w:val="21"/>
        <w:ind w:left="0" w:firstLine="0"/>
        <w:jc w:val="left"/>
        <w:rPr>
          <w:szCs w:val="32"/>
        </w:rPr>
      </w:pPr>
      <w:r>
        <w:rPr>
          <w:szCs w:val="32"/>
          <w:lang w:eastAsia="zh-CN"/>
        </w:rPr>
        <w:lastRenderedPageBreak/>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afc"/>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afc"/>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afc"/>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afc"/>
        <w:numPr>
          <w:ilvl w:val="0"/>
          <w:numId w:val="102"/>
        </w:numPr>
        <w:rPr>
          <w:sz w:val="24"/>
          <w:szCs w:val="24"/>
          <w:lang w:val="en-US"/>
        </w:rPr>
      </w:pPr>
      <w:r w:rsidRPr="00924010">
        <w:rPr>
          <w:rFonts w:ascii="Times New Roman" w:hAnsi="Times New Roman" w:cs="Times New Roman"/>
          <w:b/>
          <w:bCs/>
          <w:lang w:val="en-US" w:eastAsia="ja-JP"/>
        </w:rPr>
        <w:t xml:space="preserve">Companies with evalution results (4): </w:t>
      </w:r>
      <w:r w:rsidRPr="00924010">
        <w:rPr>
          <w:rFonts w:ascii="Times New Roman" w:hAnsi="Times New Roman" w:cs="Times New Roman"/>
          <w:lang w:val="en-US" w:eastAsia="ja-JP"/>
        </w:rPr>
        <w:t>Huawei/HiSilicon*, vivo*, ZTE/Sanechips*, Ericsson*</w:t>
      </w:r>
    </w:p>
    <w:p w14:paraId="71CE4256" w14:textId="1330E051" w:rsidR="00F07365" w:rsidRPr="00621507" w:rsidRDefault="00F07365" w:rsidP="00F07365">
      <w:pPr>
        <w:rPr>
          <w:lang w:val="en-US" w:eastAsia="ja-JP"/>
        </w:rPr>
      </w:pPr>
    </w:p>
    <w:tbl>
      <w:tblPr>
        <w:tblStyle w:val="af4"/>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t>Company</w:t>
            </w:r>
          </w:p>
        </w:tc>
        <w:tc>
          <w:tcPr>
            <w:tcW w:w="8358" w:type="dxa"/>
            <w:shd w:val="clear" w:color="auto" w:fill="A6A6A6" w:themeFill="background1" w:themeFillShade="A6"/>
          </w:tcPr>
          <w:p w14:paraId="68FA1BA2" w14:textId="77777777" w:rsidR="005C47B4" w:rsidRPr="005A0FBB" w:rsidRDefault="005C47B4" w:rsidP="004D5C5D">
            <w:pPr>
              <w:pStyle w:val="a9"/>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4D5C5D">
            <w:pPr>
              <w:pStyle w:val="a6"/>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4D5C5D">
            <w:pPr>
              <w:spacing w:before="120" w:line="276" w:lineRule="auto"/>
              <w:jc w:val="center"/>
              <w:rPr>
                <w:sz w:val="20"/>
                <w:szCs w:val="20"/>
              </w:rPr>
            </w:pPr>
            <w:r w:rsidRPr="005A0FBB">
              <w:rPr>
                <w:noProof/>
                <w:szCs w:val="20"/>
                <w:lang w:val="en-US" w:eastAsia="ko-KR"/>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4D5C5D">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a6"/>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4D5C5D">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afc"/>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afc"/>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BDA0175" w14:textId="77777777" w:rsidR="006C583B" w:rsidRPr="005A0FBB" w:rsidRDefault="006C583B" w:rsidP="004D5C5D">
            <w:pPr>
              <w:pStyle w:val="a6"/>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4D5C5D">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4D5C5D">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The options for configuration of the periodicity of CG resources shall match those of the uplink XR traffic models from 3GPP TR 38.838. Among others, this shall include a periodicity of every 16.6 ms (as required for 60 fps uplink video).</w:t>
            </w:r>
          </w:p>
          <w:p w14:paraId="7D8F9828" w14:textId="77777777" w:rsidR="006C583B" w:rsidRPr="005A0FBB" w:rsidRDefault="006C583B" w:rsidP="004D5C5D">
            <w:pPr>
              <w:pStyle w:val="afc"/>
              <w:ind w:left="0"/>
              <w:rPr>
                <w:sz w:val="20"/>
                <w:szCs w:val="20"/>
                <w:lang w:val="en-US"/>
              </w:rPr>
            </w:pPr>
            <w:r w:rsidRPr="005A0FBB">
              <w:rPr>
                <w:sz w:val="20"/>
                <w:szCs w:val="20"/>
                <w:lang w:val="en-US"/>
              </w:rPr>
              <w:lastRenderedPageBreak/>
              <w:t>Especially for the uplink video cases with 10Mbps, the XR frames are often so large that they have to be transmitted in multiple TTIs.</w:t>
            </w:r>
          </w:p>
          <w:p w14:paraId="08CD3683" w14:textId="77777777" w:rsidR="006C583B" w:rsidRPr="005A0FBB" w:rsidRDefault="006C583B" w:rsidP="004D5C5D">
            <w:pPr>
              <w:pStyle w:val="afc"/>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InterDigital</w:t>
            </w:r>
          </w:p>
        </w:tc>
        <w:tc>
          <w:tcPr>
            <w:tcW w:w="8358" w:type="dxa"/>
            <w:shd w:val="clear" w:color="auto" w:fill="auto"/>
          </w:tcPr>
          <w:p w14:paraId="28FEF8BA" w14:textId="77777777" w:rsidR="006C583B" w:rsidRPr="005A0FBB" w:rsidRDefault="006C583B" w:rsidP="004D5C5D">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signaled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4D5C5D">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Qualcomm</w:t>
            </w:r>
          </w:p>
        </w:tc>
        <w:tc>
          <w:tcPr>
            <w:tcW w:w="8358" w:type="dxa"/>
            <w:shd w:val="clear" w:color="auto" w:fill="auto"/>
          </w:tcPr>
          <w:p w14:paraId="78D7B028" w14:textId="77777777" w:rsidR="006C583B" w:rsidRPr="005A0FBB" w:rsidRDefault="006C583B" w:rsidP="004D5C5D">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4D5C5D">
            <w:pPr>
              <w:keepNext/>
              <w:jc w:val="center"/>
              <w:rPr>
                <w:sz w:val="20"/>
                <w:szCs w:val="20"/>
              </w:rPr>
            </w:pPr>
            <w:r w:rsidRPr="005A0FBB">
              <w:rPr>
                <w:noProof/>
                <w:color w:val="2B579A"/>
                <w:szCs w:val="20"/>
                <w:shd w:val="clear" w:color="auto" w:fill="E6E6E6"/>
                <w:lang w:val="en-US" w:eastAsia="ko-KR"/>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4D5C5D">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4D5C5D">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4D5C5D">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4D5C5D">
            <w:pPr>
              <w:spacing w:before="120" w:after="120"/>
              <w:jc w:val="center"/>
              <w:rPr>
                <w:sz w:val="20"/>
                <w:szCs w:val="20"/>
              </w:rPr>
            </w:pPr>
            <w:r w:rsidRPr="005A0FBB">
              <w:rPr>
                <w:noProof/>
                <w:szCs w:val="20"/>
                <w:lang w:val="en-US" w:eastAsia="ko-KR"/>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4D5C5D">
            <w:pPr>
              <w:spacing w:before="120" w:after="120"/>
              <w:jc w:val="center"/>
              <w:rPr>
                <w:sz w:val="20"/>
                <w:szCs w:val="20"/>
              </w:rPr>
            </w:pPr>
            <w:r w:rsidRPr="005A0FBB">
              <w:rPr>
                <w:rFonts w:hint="eastAsia"/>
                <w:sz w:val="20"/>
                <w:szCs w:val="20"/>
              </w:rPr>
              <w:lastRenderedPageBreak/>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Ericsson</w:t>
            </w:r>
          </w:p>
        </w:tc>
        <w:tc>
          <w:tcPr>
            <w:tcW w:w="8358" w:type="dxa"/>
            <w:shd w:val="clear" w:color="auto" w:fill="auto"/>
          </w:tcPr>
          <w:p w14:paraId="37C5E447" w14:textId="146F4D76" w:rsidR="006C583B" w:rsidRPr="005A0FBB" w:rsidRDefault="006C583B" w:rsidP="004D5C5D">
            <w:pPr>
              <w:rPr>
                <w:rStyle w:val="IvDbodytextChar"/>
                <w:sz w:val="20"/>
                <w:szCs w:val="20"/>
              </w:rPr>
            </w:pPr>
            <w:r w:rsidRPr="005A0FBB">
              <w:rPr>
                <w:sz w:val="20"/>
                <w:szCs w:val="20"/>
              </w:rPr>
              <w:t xml:space="preserve">The standard already supports multiple CG configurations that can be used to handle non-integer periodicites. For example, in case of 16.667 ms period, the period is 50/3 ms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4D5C5D">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China Telecom</w:t>
            </w:r>
          </w:p>
        </w:tc>
        <w:tc>
          <w:tcPr>
            <w:tcW w:w="8358" w:type="dxa"/>
          </w:tcPr>
          <w:p w14:paraId="33D98176" w14:textId="77777777" w:rsidR="006C583B" w:rsidRPr="005A0FBB" w:rsidRDefault="006C583B" w:rsidP="004D5C5D">
            <w:pPr>
              <w:jc w:val="center"/>
              <w:rPr>
                <w:noProof/>
                <w:sz w:val="20"/>
                <w:szCs w:val="20"/>
              </w:rPr>
            </w:pPr>
            <w:r w:rsidRPr="005A0FBB">
              <w:rPr>
                <w:noProof/>
                <w:szCs w:val="20"/>
                <w:lang w:val="en-US" w:eastAsia="ko-KR"/>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4D5C5D">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4D5C5D">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4D5C5D">
            <w:pPr>
              <w:spacing w:after="120"/>
              <w:rPr>
                <w:rFonts w:eastAsia="等线"/>
                <w:iCs/>
                <w:sz w:val="20"/>
                <w:szCs w:val="20"/>
                <w:lang w:eastAsia="zh-CN"/>
              </w:rPr>
            </w:pPr>
            <w:r w:rsidRPr="005A0FBB">
              <w:rPr>
                <w:rFonts w:eastAsia="等线"/>
                <w:iCs/>
                <w:sz w:val="20"/>
                <w:szCs w:val="20"/>
                <w:lang w:eastAsia="zh-CN"/>
              </w:rPr>
              <w:t>To solve the non-integer period problem of XR traffic, the following two methods can be used to enhance CG:</w:t>
            </w:r>
          </w:p>
          <w:p w14:paraId="49B4B85C" w14:textId="77777777" w:rsidR="006C583B" w:rsidRPr="005A0FBB" w:rsidRDefault="006C583B" w:rsidP="004D5C5D">
            <w:pPr>
              <w:spacing w:after="120"/>
              <w:rPr>
                <w:rFonts w:eastAsia="等线"/>
                <w:iCs/>
                <w:sz w:val="20"/>
                <w:szCs w:val="20"/>
                <w:lang w:eastAsia="zh-CN"/>
              </w:rPr>
            </w:pPr>
            <w:r w:rsidRPr="005A0FBB">
              <w:rPr>
                <w:rFonts w:eastAsia="等线"/>
                <w:iCs/>
                <w:sz w:val="20"/>
                <w:szCs w:val="20"/>
                <w:lang w:eastAsia="zh-CN"/>
              </w:rPr>
              <w:t>The first method is to set multiple periodic values in the CG configuration, which can effectively avoid delay accumulation.</w:t>
            </w:r>
            <w:r w:rsidRPr="005A0FBB">
              <w:rPr>
                <w:rFonts w:eastAsia="等线" w:hint="eastAsia"/>
                <w:iCs/>
                <w:sz w:val="20"/>
                <w:szCs w:val="20"/>
                <w:lang w:eastAsia="zh-CN"/>
              </w:rPr>
              <w:t xml:space="preserve"> </w:t>
            </w:r>
            <w:r w:rsidRPr="005A0FBB">
              <w:rPr>
                <w:rFonts w:eastAsia="等线"/>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4D5C5D">
            <w:pPr>
              <w:jc w:val="center"/>
              <w:rPr>
                <w:sz w:val="20"/>
                <w:szCs w:val="20"/>
              </w:rPr>
            </w:pPr>
            <w:r w:rsidRPr="005A0FBB">
              <w:rPr>
                <w:noProof/>
                <w:szCs w:val="20"/>
                <w:lang w:val="en-US" w:eastAsia="ko-KR"/>
              </w:rPr>
              <w:lastRenderedPageBreak/>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4D5C5D">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4D5C5D">
            <w:pPr>
              <w:spacing w:after="120"/>
              <w:rPr>
                <w:rFonts w:eastAsia="等线"/>
                <w:iCs/>
                <w:sz w:val="20"/>
                <w:szCs w:val="20"/>
                <w:lang w:eastAsia="zh-CN"/>
              </w:rPr>
            </w:pPr>
            <w:r w:rsidRPr="005A0FBB">
              <w:rPr>
                <w:rFonts w:eastAsia="等线"/>
                <w:iCs/>
                <w:sz w:val="20"/>
                <w:szCs w:val="20"/>
                <w:lang w:eastAsia="zh-CN"/>
              </w:rPr>
              <w:t>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4D5C5D">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4D5C5D">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4D5C5D">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4D5C5D">
            <w:pPr>
              <w:spacing w:after="0"/>
              <w:jc w:val="center"/>
              <w:rPr>
                <w:rFonts w:eastAsiaTheme="minorEastAsia"/>
                <w:sz w:val="20"/>
                <w:szCs w:val="20"/>
              </w:rPr>
            </w:pPr>
            <w:r w:rsidRPr="005A0FBB">
              <w:rPr>
                <w:sz w:val="20"/>
                <w:szCs w:val="20"/>
              </w:rPr>
              <w:object w:dxaOrig="12557" w:dyaOrig="2765" w14:anchorId="73D6B281">
                <v:shape id="_x0000_i1032" type="#_x0000_t75" style="width:453.1pt;height:100.35pt" o:ole="">
                  <v:imagedata r:id="rId72" o:title=""/>
                </v:shape>
                <o:OLEObject Type="Embed" ProgID="Visio.Drawing.15" ShapeID="_x0000_i1032" DrawAspect="Content" ObjectID="_1727028926" r:id="rId73"/>
              </w:object>
            </w:r>
          </w:p>
          <w:p w14:paraId="3FEA7BCE" w14:textId="77777777" w:rsidR="006C583B" w:rsidRPr="005A0FBB" w:rsidRDefault="006C583B" w:rsidP="004D5C5D">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4D5C5D">
            <w:pPr>
              <w:pStyle w:val="a9"/>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4D5C5D">
            <w:pPr>
              <w:pStyle w:val="a9"/>
              <w:spacing w:after="0" w:line="264" w:lineRule="auto"/>
              <w:jc w:val="center"/>
              <w:rPr>
                <w:sz w:val="20"/>
                <w:szCs w:val="20"/>
              </w:rPr>
            </w:pPr>
            <w:r w:rsidRPr="005A0FBB">
              <w:rPr>
                <w:sz w:val="20"/>
                <w:szCs w:val="20"/>
              </w:rPr>
              <w:object w:dxaOrig="9726" w:dyaOrig="2610" w14:anchorId="0E8AF9F9">
                <v:shape id="_x0000_i1033" type="#_x0000_t75" style="width:376pt;height:100.35pt" o:ole="">
                  <v:imagedata r:id="rId74" o:title=""/>
                </v:shape>
                <o:OLEObject Type="Embed" ProgID="Visio.Drawing.15" ShapeID="_x0000_i1033" DrawAspect="Content" ObjectID="_1727028927" r:id="rId75"/>
              </w:object>
            </w:r>
          </w:p>
          <w:p w14:paraId="13354E87" w14:textId="77777777" w:rsidR="006C583B" w:rsidRPr="005A0FBB" w:rsidRDefault="006C583B" w:rsidP="004D5C5D">
            <w:pPr>
              <w:pStyle w:val="a9"/>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4D5C5D">
            <w:pPr>
              <w:pStyle w:val="a9"/>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a9"/>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a9"/>
              <w:numPr>
                <w:ilvl w:val="0"/>
                <w:numId w:val="80"/>
              </w:numPr>
              <w:spacing w:line="264" w:lineRule="auto"/>
              <w:rPr>
                <w:rFonts w:eastAsiaTheme="minorEastAsia"/>
                <w:b/>
                <w:i/>
                <w:sz w:val="20"/>
                <w:szCs w:val="20"/>
              </w:rPr>
            </w:pPr>
            <w:r w:rsidRPr="005A0FBB">
              <w:rPr>
                <w:rFonts w:eastAsiaTheme="minorEastAsia"/>
                <w:b/>
                <w:i/>
                <w:sz w:val="20"/>
                <w:szCs w:val="20"/>
              </w:rPr>
              <w:lastRenderedPageBreak/>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TCL</w:t>
            </w:r>
          </w:p>
        </w:tc>
        <w:tc>
          <w:tcPr>
            <w:tcW w:w="8358" w:type="dxa"/>
          </w:tcPr>
          <w:p w14:paraId="4FFA614B" w14:textId="77777777" w:rsidR="006C583B" w:rsidRPr="002730FD" w:rsidRDefault="006C583B" w:rsidP="007F1369">
            <w:pPr>
              <w:pStyle w:val="afc"/>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4D5C5D">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noProof/>
                <w:szCs w:val="20"/>
                <w:lang w:val="en-US" w:eastAsia="ko-KR"/>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Sony</w:t>
            </w:r>
          </w:p>
        </w:tc>
        <w:tc>
          <w:tcPr>
            <w:tcW w:w="8358" w:type="dxa"/>
          </w:tcPr>
          <w:p w14:paraId="41AB3275" w14:textId="77777777" w:rsidR="006C583B" w:rsidRPr="005A0FBB" w:rsidRDefault="006C583B" w:rsidP="004D5C5D">
            <w:pPr>
              <w:rPr>
                <w:rFonts w:ascii="Times" w:eastAsia="Times New Roman" w:hAnsi="Times"/>
                <w:sz w:val="20"/>
                <w:szCs w:val="20"/>
                <w:lang w:val="sv-SE"/>
              </w:rPr>
            </w:pPr>
            <w:r w:rsidRPr="005A0FBB">
              <w:rPr>
                <w:rFonts w:ascii="Times" w:eastAsia="Times New Roman" w:hAnsi="Times"/>
                <w:noProof/>
                <w:szCs w:val="20"/>
                <w:lang w:val="en-US" w:eastAsia="ko-KR"/>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4D5C5D">
            <w:pPr>
              <w:pStyle w:val="a6"/>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4D5C5D">
            <w:pPr>
              <w:rPr>
                <w:rFonts w:ascii="Times" w:eastAsia="Times New Roman" w:hAnsi="Times"/>
                <w:sz w:val="20"/>
                <w:szCs w:val="20"/>
                <w:lang w:val="en-US"/>
              </w:rPr>
            </w:pPr>
          </w:p>
          <w:p w14:paraId="5E86ECAB" w14:textId="77777777" w:rsidR="006C583B" w:rsidRPr="005A0FBB" w:rsidRDefault="006C583B" w:rsidP="004D5C5D">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4D5C5D">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4D5C5D">
            <w:pPr>
              <w:pStyle w:val="a6"/>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4D5C5D">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4D5C5D">
            <w:pPr>
              <w:spacing w:line="257" w:lineRule="auto"/>
              <w:jc w:val="center"/>
              <w:rPr>
                <w:rFonts w:ascii="Times" w:hAnsi="Times"/>
                <w:sz w:val="20"/>
                <w:szCs w:val="20"/>
              </w:rPr>
            </w:pPr>
            <w:r w:rsidRPr="005A0FBB">
              <w:rPr>
                <w:rFonts w:ascii="Times" w:hAnsi="Times"/>
                <w:noProof/>
                <w:szCs w:val="20"/>
                <w:lang w:val="en-US" w:eastAsia="ko-KR"/>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4D5C5D">
            <w:pPr>
              <w:pStyle w:val="a6"/>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4D5C5D">
            <w:pPr>
              <w:rPr>
                <w:rFonts w:ascii="Times" w:eastAsia="Times New Roman" w:hAnsi="Times"/>
                <w:b/>
                <w:bCs/>
                <w:sz w:val="20"/>
                <w:szCs w:val="20"/>
              </w:rPr>
            </w:pPr>
          </w:p>
          <w:p w14:paraId="23E2C334" w14:textId="77777777" w:rsidR="006C583B" w:rsidRPr="005A0FBB" w:rsidRDefault="006C583B" w:rsidP="004D5C5D">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a6"/>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Lenovo</w:t>
            </w:r>
          </w:p>
        </w:tc>
        <w:tc>
          <w:tcPr>
            <w:tcW w:w="8358" w:type="dxa"/>
          </w:tcPr>
          <w:p w14:paraId="69660C92" w14:textId="77777777" w:rsidR="006C583B" w:rsidRPr="005A0FBB" w:rsidRDefault="006C583B" w:rsidP="004D5C5D">
            <w:pPr>
              <w:spacing w:before="156" w:after="156"/>
              <w:jc w:val="center"/>
              <w:rPr>
                <w:sz w:val="20"/>
                <w:szCs w:val="20"/>
              </w:rPr>
            </w:pPr>
            <w:r w:rsidRPr="005A0FBB">
              <w:rPr>
                <w:noProof/>
                <w:szCs w:val="20"/>
                <w:lang w:val="en-US" w:eastAsia="ko-KR"/>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4D5C5D">
            <w:pPr>
              <w:spacing w:before="156" w:after="156"/>
              <w:jc w:val="center"/>
              <w:rPr>
                <w:rFonts w:ascii="Times" w:eastAsia="바탕" w:hAnsi="Times"/>
                <w:b/>
                <w:bCs/>
                <w:sz w:val="20"/>
                <w:szCs w:val="20"/>
              </w:rPr>
            </w:pPr>
            <w:r w:rsidRPr="005A0FBB">
              <w:rPr>
                <w:rFonts w:ascii="Times" w:eastAsia="바탕" w:hAnsi="Times"/>
                <w:b/>
                <w:bCs/>
                <w:sz w:val="20"/>
                <w:szCs w:val="20"/>
              </w:rPr>
              <w:t xml:space="preserve">Figure 2: An example to realize the non-integer periodicity for CG. </w:t>
            </w:r>
          </w:p>
          <w:p w14:paraId="2D8B4312" w14:textId="77777777" w:rsidR="006C583B" w:rsidRPr="005A0FBB" w:rsidRDefault="006C583B" w:rsidP="004D5C5D">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4D5C5D">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NEC</w:t>
            </w:r>
          </w:p>
        </w:tc>
        <w:tc>
          <w:tcPr>
            <w:tcW w:w="8358" w:type="dxa"/>
          </w:tcPr>
          <w:p w14:paraId="29CCFF9F"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afc"/>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afc"/>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Specify XR specific configured grant offset parameter such as kOffsetSymbols in Search Space Set configuration.</w:t>
            </w:r>
          </w:p>
          <w:p w14:paraId="0F1DF2DA" w14:textId="77777777" w:rsidR="006C583B" w:rsidRPr="005A0FBB" w:rsidRDefault="006C583B" w:rsidP="004D5C5D">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afc"/>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‘cg-nrofSlots’ may be reused to transmit different transport blocks if PUSCH repetition type is not set.</w:t>
            </w:r>
          </w:p>
          <w:p w14:paraId="3E8942BE" w14:textId="77777777" w:rsidR="006C583B" w:rsidRPr="005A0FBB" w:rsidRDefault="006C583B" w:rsidP="004D5C5D">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afc"/>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4D5C5D">
            <w:pPr>
              <w:spacing w:after="0"/>
              <w:rPr>
                <w:rFonts w:eastAsia="바탕"/>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4D5C5D">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4D5C5D">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Panasonic</w:t>
            </w:r>
          </w:p>
        </w:tc>
        <w:tc>
          <w:tcPr>
            <w:tcW w:w="8358" w:type="dxa"/>
          </w:tcPr>
          <w:p w14:paraId="4FD7002F" w14:textId="77777777" w:rsidR="006C583B" w:rsidRPr="005A0FBB" w:rsidRDefault="006C583B" w:rsidP="004D5C5D">
            <w:pPr>
              <w:rPr>
                <w:b/>
                <w:bCs/>
                <w:sz w:val="20"/>
                <w:szCs w:val="20"/>
                <w:lang w:eastAsia="zh-CN"/>
              </w:rPr>
            </w:pPr>
            <w:r w:rsidRPr="005A0FBB">
              <w:rPr>
                <w:b/>
                <w:bCs/>
                <w:sz w:val="20"/>
                <w:szCs w:val="20"/>
                <w:lang w:eastAsia="zh-CN"/>
              </w:rPr>
              <w:t>Proposal 1: CG should efficiently handle the non-integer periodicity transmissions, including the video stream frame periodicities like 16.66667, 11.11111, and 8.33333 ms.</w:t>
            </w:r>
          </w:p>
          <w:p w14:paraId="062EFB9F" w14:textId="77777777" w:rsidR="006C583B" w:rsidRPr="005A0FBB" w:rsidRDefault="006C583B" w:rsidP="004D5C5D">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4D5C5D">
            <w:pPr>
              <w:rPr>
                <w:sz w:val="20"/>
                <w:szCs w:val="20"/>
                <w:lang w:eastAsia="zh-CN"/>
              </w:rPr>
            </w:pPr>
          </w:p>
          <w:p w14:paraId="31945F79"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4D5C5D">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4D5C5D">
            <w:pPr>
              <w:pStyle w:val="a6"/>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4D5C5D">
            <w:pPr>
              <w:pStyle w:val="a6"/>
              <w:jc w:val="center"/>
              <w:rPr>
                <w:sz w:val="20"/>
                <w:szCs w:val="20"/>
              </w:rPr>
            </w:pPr>
            <w:r w:rsidRPr="005A0FBB">
              <w:rPr>
                <w:sz w:val="20"/>
                <w:szCs w:val="20"/>
              </w:rPr>
              <w:t>Figure 3. Supporting alternating periodicities.</w:t>
            </w:r>
          </w:p>
          <w:p w14:paraId="452FF682" w14:textId="77777777" w:rsidR="006C583B" w:rsidRPr="005A0FBB" w:rsidRDefault="006C583B" w:rsidP="004D5C5D">
            <w:pPr>
              <w:rPr>
                <w:sz w:val="20"/>
                <w:szCs w:val="20"/>
                <w:lang w:eastAsia="ja-JP"/>
              </w:rPr>
            </w:pPr>
          </w:p>
          <w:p w14:paraId="5C10A1FB" w14:textId="77777777" w:rsidR="006C583B" w:rsidRPr="005A0FBB" w:rsidRDefault="006C583B" w:rsidP="004D5C5D">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4D5C5D">
            <w:pPr>
              <w:rPr>
                <w:sz w:val="20"/>
                <w:szCs w:val="20"/>
              </w:rPr>
            </w:pPr>
            <w:r w:rsidRPr="005A0FBB">
              <w:rPr>
                <w:sz w:val="20"/>
                <w:szCs w:val="20"/>
              </w:rPr>
              <w:t>.</w:t>
            </w:r>
          </w:p>
          <w:p w14:paraId="2B1D6327" w14:textId="77777777" w:rsidR="006C583B" w:rsidRPr="005A0FBB" w:rsidRDefault="006C583B" w:rsidP="004D5C5D">
            <w:pPr>
              <w:rPr>
                <w:sz w:val="20"/>
                <w:szCs w:val="20"/>
              </w:rPr>
            </w:pPr>
          </w:p>
          <w:p w14:paraId="217194B4"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4D5C5D">
            <w:pPr>
              <w:pStyle w:val="a6"/>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4D5C5D">
            <w:pPr>
              <w:rPr>
                <w:sz w:val="20"/>
                <w:szCs w:val="20"/>
              </w:rPr>
            </w:pPr>
          </w:p>
          <w:p w14:paraId="304C31B1" w14:textId="77777777" w:rsidR="006C583B" w:rsidRPr="005A0FBB" w:rsidRDefault="006C583B" w:rsidP="004D5C5D">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4D5C5D">
            <w:pPr>
              <w:pStyle w:val="a6"/>
              <w:keepNext/>
              <w:jc w:val="center"/>
              <w:rPr>
                <w:noProof/>
                <w:sz w:val="20"/>
                <w:szCs w:val="20"/>
              </w:rPr>
            </w:pPr>
            <w:r w:rsidRPr="005A0FBB">
              <w:rPr>
                <w:sz w:val="20"/>
                <w:szCs w:val="20"/>
              </w:rPr>
              <w:t>Table 1. Approaches to efficiently handle the non-integer periodicity transmissions</w:t>
            </w:r>
          </w:p>
          <w:tbl>
            <w:tblPr>
              <w:tblStyle w:val="af4"/>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4D5C5D">
                  <w:pPr>
                    <w:pStyle w:val="TAL"/>
                    <w:ind w:left="960"/>
                    <w:rPr>
                      <w:sz w:val="20"/>
                      <w:szCs w:val="20"/>
                      <w:lang w:val="en-US" w:eastAsia="ja-JP"/>
                    </w:rPr>
                  </w:pPr>
                </w:p>
                <w:p w14:paraId="6BD4FD61" w14:textId="77777777" w:rsidR="006C583B" w:rsidRPr="002730FD" w:rsidRDefault="006C583B" w:rsidP="004D5C5D">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4D5C5D">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UE-gNB frequency error, the adjustment caused by the autonomous TA adjustment and so on.</w:t>
                  </w:r>
                </w:p>
                <w:p w14:paraId="1B656FAE" w14:textId="77777777" w:rsidR="006C583B" w:rsidRPr="002730FD" w:rsidRDefault="006C583B" w:rsidP="004D5C5D">
                  <w:pPr>
                    <w:pStyle w:val="TAL"/>
                    <w:ind w:left="960"/>
                    <w:rPr>
                      <w:sz w:val="20"/>
                      <w:szCs w:val="20"/>
                      <w:lang w:val="en-US" w:eastAsia="ja-JP"/>
                    </w:rPr>
                  </w:pPr>
                </w:p>
                <w:p w14:paraId="1D7A1E2F" w14:textId="77777777" w:rsidR="006C583B" w:rsidRPr="002730FD" w:rsidRDefault="006C583B" w:rsidP="004D5C5D">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4D5C5D">
                  <w:pPr>
                    <w:pStyle w:val="TAL"/>
                    <w:ind w:left="960"/>
                    <w:rPr>
                      <w:sz w:val="20"/>
                      <w:szCs w:val="20"/>
                      <w:lang w:val="en-US" w:eastAsia="ja-JP"/>
                    </w:rPr>
                  </w:pPr>
                </w:p>
              </w:tc>
            </w:tr>
          </w:tbl>
          <w:p w14:paraId="5E211538" w14:textId="77777777" w:rsidR="006C583B" w:rsidRPr="005A0FBB" w:rsidRDefault="006C583B" w:rsidP="004D5C5D">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Apple</w:t>
            </w:r>
          </w:p>
        </w:tc>
        <w:tc>
          <w:tcPr>
            <w:tcW w:w="8358" w:type="dxa"/>
          </w:tcPr>
          <w:p w14:paraId="41655EE9"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a6"/>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4D5C5D">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4D5C5D">
            <w:pPr>
              <w:jc w:val="center"/>
              <w:rPr>
                <w:sz w:val="20"/>
                <w:szCs w:val="20"/>
                <w:lang w:val="en-US"/>
              </w:rPr>
            </w:pPr>
            <w:r w:rsidRPr="005A0FBB">
              <w:rPr>
                <w:noProof/>
                <w:szCs w:val="20"/>
                <w:lang w:val="en-US" w:eastAsia="ko-KR"/>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4D5C5D">
            <w:pPr>
              <w:rPr>
                <w:sz w:val="20"/>
                <w:szCs w:val="20"/>
                <w:lang w:val="en-US"/>
              </w:rPr>
            </w:pPr>
          </w:p>
          <w:p w14:paraId="3130A924" w14:textId="77777777" w:rsidR="006C583B" w:rsidRPr="005A0FBB" w:rsidRDefault="006C583B" w:rsidP="004D5C5D">
            <w:pPr>
              <w:jc w:val="center"/>
              <w:rPr>
                <w:rFonts w:eastAsia="SimSun"/>
                <w:sz w:val="20"/>
                <w:szCs w:val="20"/>
                <w:lang w:val="en-US" w:eastAsia="zh-CN"/>
              </w:rPr>
            </w:pPr>
            <w:r w:rsidRPr="005A0FBB">
              <w:rPr>
                <w:noProof/>
                <w:szCs w:val="20"/>
                <w:lang w:val="en-US" w:eastAsia="ko-KR"/>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4D5C5D">
            <w:pPr>
              <w:jc w:val="center"/>
              <w:rPr>
                <w:rFonts w:eastAsia="SimSun"/>
                <w:sz w:val="20"/>
                <w:szCs w:val="20"/>
                <w:lang w:val="en-US" w:eastAsia="zh-CN"/>
              </w:rPr>
            </w:pPr>
          </w:p>
          <w:p w14:paraId="7A8B224D" w14:textId="77777777"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4D5C5D">
            <w:pPr>
              <w:jc w:val="center"/>
              <w:rPr>
                <w:rFonts w:eastAsia="SimSun"/>
                <w:sz w:val="20"/>
                <w:szCs w:val="20"/>
                <w:lang w:val="en-US" w:eastAsia="zh-CN"/>
              </w:rPr>
            </w:pPr>
          </w:p>
          <w:p w14:paraId="664CD305" w14:textId="77777777" w:rsidR="006C583B" w:rsidRPr="005A0FBB" w:rsidRDefault="006C583B" w:rsidP="004D5C5D">
            <w:pPr>
              <w:rPr>
                <w:rFonts w:eastAsia="SimSun"/>
                <w:sz w:val="20"/>
                <w:szCs w:val="20"/>
                <w:lang w:val="en-US" w:eastAsia="zh-CN"/>
              </w:rPr>
            </w:pPr>
            <w:r w:rsidRPr="005A0FBB">
              <w:rPr>
                <w:rFonts w:eastAsia="SimSun"/>
                <w:sz w:val="20"/>
                <w:szCs w:val="20"/>
                <w:lang w:val="en-US" w:eastAsia="zh-CN"/>
              </w:rPr>
              <w:lastRenderedPageBreak/>
              <w:t>Another example of parameter adjustment is resource allocation of SPS/CG. For some XR services, e.g. AR UL traffic model with multiple streams, payload size in different time instances may be different. For such case, time and/or frequency resource allocation adjustment can be helpful.</w:t>
            </w:r>
          </w:p>
          <w:p w14:paraId="2C4866A5" w14:textId="77777777" w:rsidR="006C583B" w:rsidRPr="005A0FBB" w:rsidRDefault="006C583B" w:rsidP="004D5C5D">
            <w:pPr>
              <w:jc w:val="center"/>
              <w:rPr>
                <w:rFonts w:eastAsia="SimSun"/>
                <w:sz w:val="20"/>
                <w:szCs w:val="20"/>
                <w:lang w:val="en-US" w:eastAsia="zh-CN"/>
              </w:rPr>
            </w:pPr>
            <w:r w:rsidRPr="005A0FBB">
              <w:rPr>
                <w:rFonts w:eastAsia="SimSun"/>
                <w:noProof/>
                <w:szCs w:val="20"/>
                <w:lang w:val="en-US" w:eastAsia="ko-KR"/>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4D5C5D">
            <w:pPr>
              <w:rPr>
                <w:rFonts w:eastAsia="SimSun"/>
                <w:b/>
                <w:bCs/>
                <w:sz w:val="20"/>
                <w:szCs w:val="20"/>
                <w:lang w:val="en-US" w:eastAsia="zh-CN"/>
              </w:rPr>
            </w:pPr>
          </w:p>
          <w:p w14:paraId="3F2D32F5" w14:textId="6FE89F50"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31"/>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af2"/>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non-interger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af2"/>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7B5B24" w14:paraId="5400561D" w14:textId="77777777" w:rsidTr="004D5C5D">
        <w:tc>
          <w:tcPr>
            <w:tcW w:w="1271" w:type="dxa"/>
            <w:shd w:val="clear" w:color="auto" w:fill="BFBFBF" w:themeFill="background1" w:themeFillShade="BF"/>
          </w:tcPr>
          <w:p w14:paraId="1B75696C"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4D5C5D">
        <w:tc>
          <w:tcPr>
            <w:tcW w:w="1271" w:type="dxa"/>
          </w:tcPr>
          <w:p w14:paraId="2BF48210" w14:textId="45BF46B0" w:rsidR="007B5B24"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lastRenderedPageBreak/>
              <w:t>Similar comments as for 2.2.1 apply for Q1 and Q2.</w:t>
            </w:r>
          </w:p>
        </w:tc>
      </w:tr>
      <w:tr w:rsidR="007B5B24" w14:paraId="03967216" w14:textId="77777777" w:rsidTr="004D5C5D">
        <w:tc>
          <w:tcPr>
            <w:tcW w:w="1271" w:type="dxa"/>
          </w:tcPr>
          <w:p w14:paraId="11A959C4" w14:textId="67B2140D" w:rsidR="007B5B24"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28E56668" w14:textId="6CA6501C" w:rsidR="007B5B24"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4D5C5D">
        <w:tc>
          <w:tcPr>
            <w:tcW w:w="1271" w:type="dxa"/>
          </w:tcPr>
          <w:p w14:paraId="3DA3625A" w14:textId="644B5840" w:rsidR="007B5B24"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4000DE8D" w14:textId="683D5FDF" w:rsidR="007B5B24" w:rsidRPr="00D5180C"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7B5B24" w14:paraId="38B8C4DC" w14:textId="77777777" w:rsidTr="004D5C5D">
        <w:tc>
          <w:tcPr>
            <w:tcW w:w="1271" w:type="dxa"/>
          </w:tcPr>
          <w:p w14:paraId="095A47AF" w14:textId="4FFE678E" w:rsidR="007B5B24"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677CC5AF" w14:textId="10AF12F5" w:rsidR="007B5B24" w:rsidRPr="00C9171C" w:rsidRDefault="00C9171C" w:rsidP="004D5C5D">
            <w:pPr>
              <w:rPr>
                <w:rFonts w:ascii="Times New Roman" w:eastAsia="PMingLiU" w:hAnsi="Times New Roman" w:cs="Times New Roman"/>
                <w:szCs w:val="18"/>
                <w:lang w:val="en-US" w:eastAsia="zh-TW"/>
              </w:rPr>
            </w:pPr>
            <w:r w:rsidRPr="00C9171C">
              <w:rPr>
                <w:rFonts w:ascii="Times New Roman" w:eastAsia="PMingLiU" w:hAnsi="Times New Roman" w:cs="Times New Roman" w:hint="eastAsia"/>
                <w:szCs w:val="18"/>
                <w:lang w:val="en-US" w:eastAsia="zh-TW"/>
              </w:rPr>
              <w:t>W</w:t>
            </w:r>
            <w:r w:rsidRPr="00C9171C">
              <w:rPr>
                <w:rFonts w:ascii="Times New Roman" w:eastAsia="PMingLiU" w:hAnsi="Times New Roman" w:cs="Times New Roman"/>
                <w:szCs w:val="18"/>
                <w:lang w:val="en-US" w:eastAsia="zh-TW"/>
              </w:rPr>
              <w:t>e tend to agree with Futurewei.</w:t>
            </w:r>
            <w:r>
              <w:rPr>
                <w:rFonts w:ascii="Times New Roman" w:eastAsia="PMingLiU" w:hAnsi="Times New Roman" w:cs="Times New Roman"/>
                <w:szCs w:val="18"/>
                <w:lang w:val="en-US" w:eastAsia="zh-TW"/>
              </w:rPr>
              <w:t xml:space="preserve"> We do not see clear </w:t>
            </w:r>
            <w:r>
              <w:rPr>
                <w:rFonts w:ascii="Times New Roman" w:hAnsi="Times New Roman" w:cs="Times New Roman"/>
                <w:szCs w:val="18"/>
                <w:lang w:val="en-US" w:eastAsia="ja-JP"/>
              </w:rPr>
              <w:t>benefit in capacity enhancement.</w:t>
            </w:r>
          </w:p>
        </w:tc>
      </w:tr>
      <w:tr w:rsidR="00A64DEF" w14:paraId="41ACE978" w14:textId="77777777" w:rsidTr="004D5C5D">
        <w:tc>
          <w:tcPr>
            <w:tcW w:w="1271" w:type="dxa"/>
          </w:tcPr>
          <w:p w14:paraId="2364F02F" w14:textId="39AA97D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725F00C1" w14:textId="6090534B"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Q1: Suppport Proposal 2-4-1.</w:t>
            </w:r>
          </w:p>
        </w:tc>
      </w:tr>
      <w:tr w:rsidR="00462CBB" w14:paraId="5B6ADE14" w14:textId="77777777" w:rsidTr="004D5C5D">
        <w:tc>
          <w:tcPr>
            <w:tcW w:w="1271" w:type="dxa"/>
          </w:tcPr>
          <w:p w14:paraId="0904CE36" w14:textId="30234EB6"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558F6ED7"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Q1: </w:t>
            </w:r>
            <w:r>
              <w:rPr>
                <w:rFonts w:ascii="Times New Roman" w:eastAsia="맑은 고딕" w:hAnsi="Times New Roman" w:cs="Times New Roman"/>
                <w:bCs/>
                <w:szCs w:val="18"/>
                <w:lang w:val="en-US" w:eastAsia="ko-KR"/>
              </w:rPr>
              <w:t xml:space="preserve">Support. Non-interger periodicity has clear benefit to serve periodic traffic by avoiding redundant resource allocation with reducing latency. Based on the contributions, the flexibility of periodicity can be obtain by only few minor specification changes. </w:t>
            </w:r>
          </w:p>
          <w:p w14:paraId="1867A67E" w14:textId="7A9C0CF6" w:rsidR="00462CBB" w:rsidRPr="00B61813" w:rsidRDefault="00462CBB" w:rsidP="00462CBB">
            <w:pPr>
              <w:rPr>
                <w:rFonts w:ascii="Times New Roman" w:eastAsia="SimSun" w:hAnsi="Times New Roman" w:cs="Times New Roman" w:hint="eastAsia"/>
                <w:szCs w:val="18"/>
                <w:lang w:val="en-US" w:eastAsia="zh-CN"/>
              </w:rPr>
            </w:pPr>
            <w:r w:rsidRPr="005D1584">
              <w:rPr>
                <w:rFonts w:ascii="Times New Roman" w:eastAsia="맑은 고딕" w:hAnsi="Times New Roman" w:cs="Times New Roman"/>
                <w:b/>
                <w:bCs/>
                <w:szCs w:val="18"/>
                <w:lang w:val="en-US" w:eastAsia="ko-KR"/>
              </w:rPr>
              <w:t>Q2</w:t>
            </w:r>
            <w:r>
              <w:rPr>
                <w:rFonts w:ascii="Times New Roman" w:eastAsia="맑은 고딕" w:hAnsi="Times New Roman" w:cs="Times New Roman"/>
                <w:bCs/>
                <w:szCs w:val="18"/>
                <w:lang w:val="en-US" w:eastAsia="ko-KR"/>
              </w:rPr>
              <w:t xml:space="preserve">: Same as before, fine to capture the proposal. </w:t>
            </w: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21"/>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afc"/>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afc"/>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r w:rsidR="00B42956" w:rsidRPr="002730FD">
        <w:rPr>
          <w:rFonts w:ascii="Times New Roman" w:hAnsi="Times New Roman" w:cs="Times New Roman"/>
          <w:b/>
          <w:bCs/>
          <w:lang w:val="en-US"/>
        </w:rPr>
        <w:t>Sanechips*</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China Telcomm</w:t>
      </w:r>
    </w:p>
    <w:p w14:paraId="37B4BA3F" w14:textId="06F5E220" w:rsidR="00C13C19" w:rsidRPr="002730FD" w:rsidRDefault="00C13C19" w:rsidP="007F1369">
      <w:pPr>
        <w:pStyle w:val="afc"/>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Futurewei, Huawei/HiSilic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 xml:space="preserve">n,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afc"/>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afc"/>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afc"/>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afc"/>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afc"/>
        <w:rPr>
          <w:b/>
          <w:bCs/>
        </w:rPr>
      </w:pPr>
    </w:p>
    <w:tbl>
      <w:tblPr>
        <w:tblStyle w:val="af4"/>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4D5C5D">
            <w:pPr>
              <w:pStyle w:val="a9"/>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4D5C5D">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4D5C5D">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4D5C5D">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4D5C5D">
            <w:pPr>
              <w:rPr>
                <w:sz w:val="20"/>
                <w:szCs w:val="20"/>
                <w:u w:val="single"/>
              </w:rPr>
            </w:pPr>
            <w:r w:rsidRPr="006C73C8">
              <w:rPr>
                <w:sz w:val="20"/>
                <w:szCs w:val="20"/>
              </w:rPr>
              <w:t xml:space="preserve">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w:t>
            </w:r>
            <w:r w:rsidRPr="006C73C8">
              <w:rPr>
                <w:sz w:val="20"/>
                <w:szCs w:val="20"/>
              </w:rPr>
              <w:lastRenderedPageBreak/>
              <w:t>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4D5C5D">
            <w:pPr>
              <w:rPr>
                <w:sz w:val="20"/>
                <w:szCs w:val="20"/>
              </w:rPr>
            </w:pPr>
            <w:r w:rsidRPr="006C73C8">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4D5C5D">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4D5C5D">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4D5C5D">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4D5C5D">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4D5C5D">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4D5C5D">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a6"/>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4D5C5D">
            <w:pPr>
              <w:pStyle w:val="a9"/>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a9"/>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a9"/>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4D5C5D">
            <w:pPr>
              <w:pStyle w:val="a9"/>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4D5C5D">
            <w:pPr>
              <w:pStyle w:val="a9"/>
              <w:rPr>
                <w:rFonts w:eastAsiaTheme="minorEastAsia"/>
                <w:sz w:val="20"/>
                <w:szCs w:val="20"/>
              </w:rPr>
            </w:pPr>
          </w:p>
          <w:p w14:paraId="1E0F9E1A" w14:textId="77777777" w:rsidR="00BA7727" w:rsidRPr="006C73C8" w:rsidRDefault="00BA7727" w:rsidP="004D5C5D">
            <w:pPr>
              <w:jc w:val="center"/>
              <w:rPr>
                <w:rFonts w:eastAsiaTheme="minorEastAsia"/>
                <w:sz w:val="20"/>
                <w:szCs w:val="20"/>
                <w:lang w:eastAsia="zh-CN"/>
              </w:rPr>
            </w:pPr>
            <w:r w:rsidRPr="006C73C8">
              <w:rPr>
                <w:rFonts w:eastAsiaTheme="minorEastAsia"/>
                <w:noProof/>
                <w:szCs w:val="20"/>
                <w:lang w:val="en-US" w:eastAsia="ko-KR"/>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4D5C5D">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4D5C5D">
            <w:pPr>
              <w:spacing w:afterLines="50" w:after="120"/>
              <w:rPr>
                <w:rFonts w:eastAsiaTheme="minorEastAsia"/>
                <w:sz w:val="20"/>
                <w:szCs w:val="20"/>
                <w:lang w:eastAsia="zh-CN"/>
              </w:rPr>
            </w:pPr>
          </w:p>
          <w:p w14:paraId="6309BF44" w14:textId="77777777" w:rsidR="00BA7727" w:rsidRPr="006C73C8" w:rsidRDefault="00BA7727" w:rsidP="004D5C5D">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4D5C5D">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4D5C5D">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4D5C5D">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4D5C5D">
            <w:pPr>
              <w:rPr>
                <w:rFonts w:eastAsiaTheme="minorEastAsia"/>
                <w:b/>
                <w:sz w:val="20"/>
                <w:szCs w:val="20"/>
                <w:lang w:eastAsia="zh-CN"/>
              </w:rPr>
            </w:pPr>
          </w:p>
          <w:p w14:paraId="2FF2250E"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4D5C5D">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C-DRX(16,12,4),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4D5C5D">
            <w:pPr>
              <w:spacing w:afterLines="50" w:after="120"/>
              <w:rPr>
                <w:rFonts w:eastAsiaTheme="minorEastAsia"/>
                <w:b/>
                <w:i/>
                <w:sz w:val="20"/>
                <w:szCs w:val="20"/>
                <w:lang w:eastAsia="zh-CN"/>
              </w:rPr>
            </w:pPr>
          </w:p>
          <w:p w14:paraId="2EE75945" w14:textId="77777777" w:rsidR="00BA7727" w:rsidRPr="006C73C8" w:rsidRDefault="00BA7727" w:rsidP="004D5C5D">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4D5C5D">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4D5C5D">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4D5C5D">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4D5C5D">
            <w:pPr>
              <w:spacing w:afterLines="50" w:after="120"/>
              <w:rPr>
                <w:rFonts w:eastAsiaTheme="minorEastAsia"/>
                <w:sz w:val="20"/>
                <w:szCs w:val="20"/>
                <w:lang w:eastAsia="zh-CN"/>
              </w:rPr>
            </w:pPr>
          </w:p>
          <w:p w14:paraId="7A41D470"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4D5C5D">
            <w:pPr>
              <w:spacing w:after="50"/>
              <w:rPr>
                <w:rFonts w:eastAsiaTheme="minorEastAsia"/>
                <w:b/>
                <w:sz w:val="20"/>
                <w:szCs w:val="20"/>
                <w:lang w:eastAsia="zh-CN"/>
              </w:rPr>
            </w:pPr>
          </w:p>
          <w:p w14:paraId="15F7E0E5" w14:textId="77777777" w:rsidR="00BA7727" w:rsidRPr="006C73C8" w:rsidRDefault="00BA7727" w:rsidP="004D5C5D">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4D5C5D">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4D5C5D">
            <w:pPr>
              <w:pStyle w:val="3GPPHeader"/>
              <w:rPr>
                <w:sz w:val="20"/>
                <w:szCs w:val="20"/>
              </w:rPr>
            </w:pPr>
            <w:r w:rsidRPr="006C73C8">
              <w:rPr>
                <w:sz w:val="20"/>
                <w:szCs w:val="20"/>
              </w:rPr>
              <w:t>Handling multiple flows and CG enhancements</w:t>
            </w:r>
          </w:p>
          <w:p w14:paraId="29F6234F" w14:textId="77777777" w:rsidR="00BA7727" w:rsidRPr="006C73C8" w:rsidRDefault="00BA7727" w:rsidP="004D5C5D">
            <w:pPr>
              <w:pStyle w:val="a9"/>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4D5C5D">
            <w:pPr>
              <w:pStyle w:val="a9"/>
              <w:rPr>
                <w:sz w:val="20"/>
                <w:szCs w:val="20"/>
              </w:rPr>
            </w:pPr>
          </w:p>
          <w:p w14:paraId="62945ED9" w14:textId="77777777" w:rsidR="00BA7727" w:rsidRPr="006C73C8" w:rsidRDefault="00BA7727" w:rsidP="004D5C5D">
            <w:pPr>
              <w:pStyle w:val="a9"/>
              <w:keepNext/>
              <w:jc w:val="center"/>
              <w:rPr>
                <w:sz w:val="20"/>
                <w:szCs w:val="20"/>
              </w:rPr>
            </w:pPr>
            <w:r w:rsidRPr="006C73C8">
              <w:rPr>
                <w:noProof/>
                <w:szCs w:val="20"/>
                <w:lang w:val="en-US" w:eastAsia="ko-KR"/>
              </w:rPr>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4D5C5D">
            <w:pPr>
              <w:pStyle w:val="a6"/>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4D5C5D">
            <w:pPr>
              <w:rPr>
                <w:sz w:val="20"/>
                <w:szCs w:val="20"/>
              </w:rPr>
            </w:pPr>
          </w:p>
          <w:p w14:paraId="55F3F63E" w14:textId="77777777" w:rsidR="00BA7727" w:rsidRPr="006C73C8" w:rsidRDefault="00BA7727" w:rsidP="004D5C5D">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a9"/>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4D5C5D">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4D5C5D">
            <w:pPr>
              <w:pStyle w:val="21"/>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4D5C5D">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4D5C5D">
            <w:pPr>
              <w:pStyle w:val="21"/>
              <w:spacing w:before="120" w:after="120"/>
              <w:ind w:left="708" w:right="210" w:hangingChars="354" w:hanging="708"/>
              <w:outlineLvl w:val="1"/>
              <w:rPr>
                <w:sz w:val="20"/>
                <w:szCs w:val="20"/>
              </w:rPr>
            </w:pPr>
            <w:r w:rsidRPr="006C73C8">
              <w:rPr>
                <w:rFonts w:eastAsia="SimSun" w:hint="eastAsia"/>
                <w:sz w:val="20"/>
                <w:szCs w:val="20"/>
              </w:rPr>
              <w:lastRenderedPageBreak/>
              <w:t>Evaluation results and analysis for SPS enhancement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4D5C5D">
                  <w:pPr>
                    <w:spacing w:before="120" w:after="120" w:line="276" w:lineRule="auto"/>
                    <w:rPr>
                      <w:rFonts w:eastAsiaTheme="minorEastAsia"/>
                      <w:i/>
                      <w:iCs/>
                      <w:sz w:val="20"/>
                      <w:szCs w:val="20"/>
                    </w:rPr>
                  </w:pPr>
                  <w:r w:rsidRPr="006C73C8">
                    <w:rPr>
                      <w:noProof/>
                      <w:szCs w:val="20"/>
                      <w:lang w:val="en-US" w:eastAsia="ko-KR"/>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lang w:val="en-US" w:eastAsia="ko-KR"/>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4D5C5D">
                  <w:pPr>
                    <w:pStyle w:val="afc"/>
                    <w:spacing w:after="120" w:line="276" w:lineRule="auto"/>
                    <w:ind w:left="0"/>
                    <w:jc w:val="center"/>
                    <w:rPr>
                      <w:rFonts w:eastAsia="SimSun"/>
                      <w:sz w:val="20"/>
                      <w:szCs w:val="20"/>
                      <w:lang w:val="en-US"/>
                    </w:rPr>
                  </w:pPr>
                  <w:r w:rsidRPr="002730FD">
                    <w:rPr>
                      <w:rFonts w:eastAsia="SimSun" w:hint="eastAsia"/>
                      <w:sz w:val="20"/>
                      <w:szCs w:val="20"/>
                      <w:lang w:val="en-US"/>
                    </w:rPr>
                    <w:t>(a) Downlink Traffic model 6:       45Mbps@60fps, 10ms</w:t>
                  </w:r>
                </w:p>
              </w:tc>
              <w:tc>
                <w:tcPr>
                  <w:tcW w:w="4019" w:type="dxa"/>
                </w:tcPr>
                <w:p w14:paraId="396B2CC6" w14:textId="77777777" w:rsidR="00BA7727" w:rsidRPr="002730FD" w:rsidRDefault="00BA7727" w:rsidP="004D5C5D">
                  <w:pPr>
                    <w:pStyle w:val="afc"/>
                    <w:spacing w:after="120" w:line="276" w:lineRule="auto"/>
                    <w:ind w:left="0"/>
                    <w:jc w:val="center"/>
                    <w:rPr>
                      <w:rFonts w:eastAsia="SimSun"/>
                      <w:sz w:val="20"/>
                      <w:szCs w:val="20"/>
                      <w:lang w:val="en-US"/>
                    </w:rPr>
                  </w:pPr>
                  <w:r w:rsidRPr="002730FD">
                    <w:rPr>
                      <w:rFonts w:eastAsia="SimSun" w:hint="eastAsia"/>
                      <w:sz w:val="20"/>
                      <w:szCs w:val="20"/>
                      <w:lang w:val="en-US"/>
                    </w:rPr>
                    <w:t xml:space="preserve">(b) </w:t>
                  </w:r>
                  <w:r w:rsidRPr="002730FD">
                    <w:rPr>
                      <w:rFonts w:hint="eastAsia"/>
                      <w:sz w:val="20"/>
                      <w:szCs w:val="20"/>
                      <w:lang w:val="en-US"/>
                    </w:rPr>
                    <w:t xml:space="preserve">Downlink Traffic model </w:t>
                  </w:r>
                  <w:r w:rsidRPr="002730FD">
                    <w:rPr>
                      <w:rFonts w:eastAsia="SimSun" w:hint="eastAsia"/>
                      <w:sz w:val="20"/>
                      <w:szCs w:val="20"/>
                      <w:lang w:val="en-US"/>
                    </w:rPr>
                    <w:t>7:</w:t>
                  </w:r>
                </w:p>
                <w:p w14:paraId="5FA18B23" w14:textId="77777777" w:rsidR="00BA7727" w:rsidRPr="002730FD" w:rsidRDefault="00BA7727" w:rsidP="004D5C5D">
                  <w:pPr>
                    <w:pStyle w:val="afc"/>
                    <w:spacing w:after="120" w:line="276" w:lineRule="auto"/>
                    <w:ind w:left="0"/>
                    <w:jc w:val="center"/>
                    <w:rPr>
                      <w:rFonts w:eastAsia="SimSun"/>
                      <w:sz w:val="20"/>
                      <w:szCs w:val="20"/>
                      <w:lang w:val="en-US"/>
                    </w:rPr>
                  </w:pPr>
                  <w:r w:rsidRPr="002730FD">
                    <w:rPr>
                      <w:rFonts w:eastAsia="SimSun" w:hint="eastAsia"/>
                      <w:sz w:val="20"/>
                      <w:szCs w:val="20"/>
                      <w:lang w:val="en-US"/>
                    </w:rPr>
                    <w:t>60Mbps@60fps, 10ms</w:t>
                  </w:r>
                </w:p>
              </w:tc>
            </w:tr>
          </w:tbl>
          <w:p w14:paraId="2F410E2E" w14:textId="77777777" w:rsidR="00BA7727" w:rsidRPr="006C73C8" w:rsidRDefault="00BA7727" w:rsidP="004D5C5D">
            <w:pPr>
              <w:spacing w:before="120" w:after="120"/>
              <w:jc w:val="center"/>
              <w:rPr>
                <w:sz w:val="20"/>
                <w:szCs w:val="20"/>
              </w:rPr>
            </w:pPr>
            <w:r w:rsidRPr="006C73C8">
              <w:rPr>
                <w:rFonts w:hint="eastAsia"/>
                <w:sz w:val="20"/>
                <w:szCs w:val="20"/>
              </w:rPr>
              <w:t>Figure 13 Capacity performance comparison for Case 1 and Case 2 for Traffic Model 6 and Traffic Model 7 in Indoor HotSpot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4D5C5D">
            <w:pPr>
              <w:spacing w:before="120" w:after="120"/>
              <w:jc w:val="center"/>
              <w:rPr>
                <w:sz w:val="20"/>
                <w:szCs w:val="20"/>
              </w:rPr>
            </w:pPr>
            <w:r w:rsidRPr="006C73C8">
              <w:rPr>
                <w:rFonts w:hint="eastAsia"/>
                <w:sz w:val="20"/>
                <w:szCs w:val="20"/>
              </w:rPr>
              <w:t>Table 3 Power consumption comparison for Case 1 and Case 2 for Traffic Model 6 and Traffic Model 7 in Indoor HotSpot scenario</w:t>
            </w:r>
          </w:p>
          <w:tbl>
            <w:tblPr>
              <w:tblStyle w:val="af4"/>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4D5C5D">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4D5C5D">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4D5C5D">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4D5C5D">
                  <w:pPr>
                    <w:spacing w:after="0" w:line="240" w:lineRule="auto"/>
                    <w:jc w:val="center"/>
                    <w:rPr>
                      <w:sz w:val="20"/>
                      <w:szCs w:val="20"/>
                    </w:rPr>
                  </w:pPr>
                </w:p>
              </w:tc>
              <w:tc>
                <w:tcPr>
                  <w:tcW w:w="2011" w:type="dxa"/>
                </w:tcPr>
                <w:p w14:paraId="0D2F2B45"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4D5C5D">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4D5C5D">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4D5C5D">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4D5C5D">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4D5C5D">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4D5C5D">
                  <w:pPr>
                    <w:spacing w:after="0" w:line="240" w:lineRule="auto"/>
                    <w:jc w:val="center"/>
                    <w:rPr>
                      <w:sz w:val="20"/>
                      <w:szCs w:val="20"/>
                    </w:rPr>
                  </w:pPr>
                </w:p>
              </w:tc>
              <w:tc>
                <w:tcPr>
                  <w:tcW w:w="2011" w:type="dxa"/>
                </w:tcPr>
                <w:p w14:paraId="0DA9071C"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4D5C5D">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4D5C5D">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4D5C5D">
            <w:pPr>
              <w:spacing w:before="120" w:after="120"/>
              <w:jc w:val="center"/>
              <w:rPr>
                <w:sz w:val="20"/>
                <w:szCs w:val="20"/>
              </w:rPr>
            </w:pPr>
            <w:r w:rsidRPr="006C73C8">
              <w:rPr>
                <w:rFonts w:hint="eastAsia"/>
                <w:noProof/>
                <w:szCs w:val="20"/>
                <w:lang w:val="en-US" w:eastAsia="ko-KR"/>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4D5C5D">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4D5C5D">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4D5C5D">
            <w:pPr>
              <w:pStyle w:val="21"/>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4D5C5D">
            <w:pPr>
              <w:spacing w:after="120"/>
              <w:rPr>
                <w:rFonts w:eastAsia="等线"/>
                <w:iCs/>
                <w:sz w:val="20"/>
                <w:szCs w:val="20"/>
                <w:lang w:eastAsia="zh-CN"/>
              </w:rPr>
            </w:pPr>
            <w:r w:rsidRPr="006C73C8">
              <w:rPr>
                <w:rFonts w:eastAsia="等线"/>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4D5C5D">
            <w:pPr>
              <w:spacing w:after="120"/>
              <w:rPr>
                <w:rFonts w:eastAsia="等线"/>
                <w:iCs/>
                <w:sz w:val="20"/>
                <w:szCs w:val="20"/>
                <w:lang w:eastAsia="zh-CN"/>
              </w:rPr>
            </w:pPr>
            <w:r w:rsidRPr="006C73C8">
              <w:rPr>
                <w:rFonts w:eastAsia="等线"/>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4D5C5D">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afc"/>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4D5C5D">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4]ms (baseline) and [-5, 5]ms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4D5C5D">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4D5C5D">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4D5C5D">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4D5C5D">
            <w:pPr>
              <w:jc w:val="center"/>
              <w:rPr>
                <w:rFonts w:ascii="Times" w:hAnsi="Times"/>
                <w:sz w:val="20"/>
                <w:szCs w:val="20"/>
              </w:rPr>
            </w:pPr>
            <w:r w:rsidRPr="006C73C8">
              <w:rPr>
                <w:rFonts w:ascii="Times" w:hAnsi="Times"/>
                <w:noProof/>
                <w:szCs w:val="20"/>
                <w:lang w:val="en-US" w:eastAsia="ko-KR"/>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4D5C5D">
            <w:pPr>
              <w:pStyle w:val="a6"/>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4D5C5D">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4D5C5D">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a6"/>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Panasonic</w:t>
            </w:r>
          </w:p>
        </w:tc>
        <w:tc>
          <w:tcPr>
            <w:tcW w:w="8358" w:type="dxa"/>
          </w:tcPr>
          <w:p w14:paraId="4644DD64" w14:textId="77777777" w:rsidR="00BA7727" w:rsidRPr="006C73C8" w:rsidRDefault="00BA7727" w:rsidP="004D5C5D">
            <w:pPr>
              <w:pStyle w:val="21"/>
              <w:outlineLvl w:val="1"/>
              <w:rPr>
                <w:sz w:val="20"/>
                <w:szCs w:val="20"/>
              </w:rPr>
            </w:pPr>
            <w:r w:rsidRPr="006C73C8">
              <w:rPr>
                <w:sz w:val="20"/>
                <w:szCs w:val="20"/>
              </w:rPr>
              <w:t>Simultaneous CG and DG configurations</w:t>
            </w:r>
          </w:p>
          <w:p w14:paraId="5AEE1BCB" w14:textId="4591AC96" w:rsidR="00BA7727" w:rsidRPr="006C73C8" w:rsidRDefault="00BA7727" w:rsidP="004D5C5D">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4D5C5D">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4D5C5D">
            <w:pPr>
              <w:rPr>
                <w:b/>
                <w:bCs/>
                <w:sz w:val="20"/>
                <w:szCs w:val="20"/>
                <w:lang w:eastAsia="zh-CN"/>
              </w:rPr>
            </w:pPr>
          </w:p>
          <w:p w14:paraId="45345651" w14:textId="77777777" w:rsidR="00BA7727" w:rsidRPr="006C73C8" w:rsidRDefault="00BA7727" w:rsidP="004D5C5D">
            <w:pPr>
              <w:keepNext/>
              <w:jc w:val="center"/>
              <w:rPr>
                <w:sz w:val="20"/>
                <w:szCs w:val="20"/>
              </w:rPr>
            </w:pPr>
            <w:r w:rsidRPr="006C73C8">
              <w:rPr>
                <w:noProof/>
                <w:szCs w:val="20"/>
                <w:lang w:val="en-US" w:eastAsia="ko-KR"/>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4D5C5D">
            <w:pPr>
              <w:pStyle w:val="a6"/>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4D5C5D">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4D5C5D">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4D5C5D">
            <w:pPr>
              <w:spacing w:after="0" w:line="240" w:lineRule="auto"/>
              <w:rPr>
                <w:sz w:val="20"/>
                <w:szCs w:val="20"/>
              </w:rPr>
            </w:pPr>
          </w:p>
          <w:p w14:paraId="158FBFDB" w14:textId="77777777" w:rsidR="00BA7727" w:rsidRPr="006C73C8" w:rsidRDefault="00BA7727" w:rsidP="004D5C5D">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4D5C5D">
            <w:pPr>
              <w:spacing w:after="0" w:line="240" w:lineRule="auto"/>
              <w:rPr>
                <w:rFonts w:eastAsiaTheme="minorEastAsia"/>
                <w:sz w:val="20"/>
                <w:szCs w:val="20"/>
              </w:rPr>
            </w:pPr>
          </w:p>
          <w:p w14:paraId="4A104022" w14:textId="64DCBD7F" w:rsidR="00BA7727" w:rsidRPr="006C73C8" w:rsidRDefault="00BA7727" w:rsidP="004D5C5D">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4D5C5D">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31"/>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af2"/>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af2"/>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enhancemnts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af2"/>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enhancements</w:t>
      </w:r>
      <w:r w:rsidR="00685F3E" w:rsidRPr="009F10BE">
        <w:rPr>
          <w:rFonts w:ascii="Times New Roman" w:hAnsi="Times New Roman" w:cs="Times New Roman"/>
          <w:sz w:val="22"/>
          <w:szCs w:val="22"/>
        </w:rPr>
        <w:t xml:space="preserve">for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af2"/>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af2"/>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af2"/>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af2"/>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af2"/>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af2"/>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af2"/>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af2"/>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af2"/>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afc"/>
        <w:numPr>
          <w:ilvl w:val="0"/>
          <w:numId w:val="10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0"/>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DB011E" w14:paraId="01D79955" w14:textId="77777777" w:rsidTr="004D5C5D">
        <w:tc>
          <w:tcPr>
            <w:tcW w:w="1271" w:type="dxa"/>
            <w:shd w:val="clear" w:color="auto" w:fill="BFBFBF" w:themeFill="background1" w:themeFillShade="BF"/>
          </w:tcPr>
          <w:p w14:paraId="7FECEEA5"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4D5C5D">
        <w:tc>
          <w:tcPr>
            <w:tcW w:w="1271" w:type="dxa"/>
          </w:tcPr>
          <w:p w14:paraId="4721F432" w14:textId="34C99A13" w:rsidR="00DB011E"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Q1:</w:t>
            </w:r>
            <w:bookmarkStart w:id="11" w:name="OLE_LINK470"/>
            <w:r w:rsidRPr="00C470B2">
              <w:rPr>
                <w:rFonts w:ascii="Times New Roman" w:hAnsi="Times New Roman" w:cs="Times New Roman"/>
                <w:szCs w:val="18"/>
                <w:lang w:val="en-US" w:eastAsia="ja-JP"/>
              </w:rPr>
              <w:t xml:space="preserve">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bookmarkEnd w:id="11"/>
          </w:p>
          <w:p w14:paraId="5DECF00D" w14:textId="7C218958" w:rsid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4D5C5D">
        <w:tc>
          <w:tcPr>
            <w:tcW w:w="1271" w:type="dxa"/>
          </w:tcPr>
          <w:p w14:paraId="0C362852" w14:textId="71314E06" w:rsidR="00DB011E" w:rsidRDefault="008B659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4D5C5D">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DB011E" w14:paraId="5E67E4A5" w14:textId="77777777" w:rsidTr="004D5C5D">
        <w:tc>
          <w:tcPr>
            <w:tcW w:w="1271" w:type="dxa"/>
          </w:tcPr>
          <w:p w14:paraId="59AB9B23" w14:textId="6287DD16" w:rsidR="00DB011E"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6529C178" w14:textId="77777777" w:rsidR="00DB011E"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17556D8B"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00477B68">
              <w:rPr>
                <w:rFonts w:ascii="Times New Roman" w:hAnsi="Times New Roman" w:cs="Times New Roman"/>
                <w:szCs w:val="18"/>
                <w:lang w:val="en-US" w:eastAsia="ja-JP"/>
              </w:rPr>
              <w:t xml:space="preserve">We don’t agree with the proposal.  </w:t>
            </w:r>
          </w:p>
          <w:p w14:paraId="26EA42A6"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PDCCH monitoring at DRX OFF is the enhancement of dynamic scheduling to support XR and other traffic in the same time.   </w:t>
            </w:r>
            <w:r w:rsidR="00477B68">
              <w:rPr>
                <w:rFonts w:ascii="Times New Roman" w:hAnsi="Times New Roman" w:cs="Times New Roman"/>
                <w:szCs w:val="18"/>
                <w:lang w:val="en-US" w:eastAsia="ja-JP"/>
              </w:rPr>
              <w:t xml:space="preserve">The PDCCH monitoring at DRX OFF is one technique of C-DRX enhancement to align the PDCCH monitoring cycle with the XR traffic cycle. </w:t>
            </w:r>
          </w:p>
          <w:p w14:paraId="4F60CECC" w14:textId="77777777" w:rsid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trunking efficiency is reduced for XR multiple flow differentiation with CG.  We need performance results to justify the proposed techniques.  </w:t>
            </w:r>
          </w:p>
          <w:p w14:paraId="276B6755" w14:textId="03776969" w:rsidR="00477B68" w:rsidRP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DB011E" w14:paraId="7A8B7584" w14:textId="77777777" w:rsidTr="004D5C5D">
        <w:tc>
          <w:tcPr>
            <w:tcW w:w="1271" w:type="dxa"/>
          </w:tcPr>
          <w:p w14:paraId="52BB73B1" w14:textId="65B2648A" w:rsidR="00DB011E" w:rsidRPr="00205F73" w:rsidRDefault="00205F7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5DA5831" w14:textId="7F878665" w:rsidR="00205F73" w:rsidRPr="00205F73" w:rsidRDefault="00205F73" w:rsidP="00205F73">
            <w:pPr>
              <w:spacing w:line="256" w:lineRule="auto"/>
              <w:ind w:leftChars="9" w:left="18"/>
              <w:rPr>
                <w:rFonts w:ascii="Times New Roman" w:eastAsia="Calibri" w:hAnsi="Times New Roman" w:cs="Times New Roman"/>
                <w:szCs w:val="18"/>
                <w:lang w:val="en-US" w:eastAsia="ja-JP"/>
              </w:rPr>
            </w:pPr>
            <w:r w:rsidRPr="00205F73">
              <w:rPr>
                <w:rFonts w:ascii="Times New Roman" w:hAnsi="Times New Roman" w:cs="Times New Roman"/>
                <w:szCs w:val="18"/>
                <w:lang w:val="en-US" w:eastAsia="ja-JP"/>
              </w:rPr>
              <w:t>Q1: Agree with moderator – RAN1 already concluded.</w:t>
            </w:r>
            <w:r w:rsidRPr="00205F73">
              <w:rPr>
                <w:rFonts w:ascii="Times New Roman" w:eastAsiaTheme="minorEastAsia" w:hAnsi="Times New Roman" w:cs="Times New Roman"/>
                <w:lang w:val="en-US" w:eastAsia="zh-CN"/>
              </w:rPr>
              <w:t xml:space="preserve"> </w:t>
            </w:r>
          </w:p>
          <w:p w14:paraId="34762273" w14:textId="07F63E9C" w:rsidR="00205F73" w:rsidRPr="00205F73" w:rsidRDefault="00205F73" w:rsidP="00205F73">
            <w:pPr>
              <w:spacing w:line="256" w:lineRule="auto"/>
              <w:ind w:leftChars="9" w:left="18"/>
              <w:rPr>
                <w:rFonts w:ascii="Times New Roman" w:eastAsia="Yu Mincho" w:hAnsi="Times New Roman" w:cs="Times New Roman"/>
                <w:szCs w:val="18"/>
                <w:lang w:val="en-US" w:eastAsia="ja-JP"/>
              </w:rPr>
            </w:pPr>
            <w:r w:rsidRPr="00205F73">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Tend to agree with moderator. To us this is more like a power enhancement scheme. Besides, RAN2 is desining semi-static DRX periodicity enhancement to match XR traffic, so the XR traffic aligning with CDRX (PDCCH monitoring) may not still be an issue</w:t>
            </w:r>
          </w:p>
          <w:p w14:paraId="331456AB" w14:textId="4EB5377A"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Q3: </w:t>
            </w:r>
            <w:r>
              <w:rPr>
                <w:rFonts w:ascii="Times New Roman" w:hAnsi="Times New Roman" w:cs="Times New Roman"/>
                <w:szCs w:val="18"/>
                <w:lang w:val="en-US" w:eastAsia="ja-JP"/>
              </w:rPr>
              <w:t xml:space="preserve">We do not see evident capacity gain for </w:t>
            </w:r>
            <w:r w:rsidRPr="00205F73">
              <w:rPr>
                <w:rFonts w:ascii="Times New Roman" w:hAnsi="Times New Roman" w:cs="Times New Roman"/>
                <w:szCs w:val="18"/>
                <w:lang w:val="en-US" w:eastAsia="ja-JP"/>
              </w:rPr>
              <w:t>the proposed enhancements</w:t>
            </w:r>
          </w:p>
          <w:p w14:paraId="2E4D9D23" w14:textId="77777777"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Q4: Discuss your view regarding the proposed enhancements/recommendations and whether they should be captured in </w:t>
            </w:r>
            <w:r w:rsidRPr="00205F73">
              <w:rPr>
                <w:rFonts w:ascii="Times New Roman" w:hAnsi="Times New Roman" w:cs="Times New Roman"/>
                <w:lang w:val="en-US"/>
              </w:rPr>
              <w:t>TR 38.835. If yes, feel free to provide suggestions on corresponding TPs.</w:t>
            </w:r>
          </w:p>
          <w:p w14:paraId="72921856" w14:textId="0C3D7B09"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Q5: </w:t>
            </w:r>
            <w:r>
              <w:rPr>
                <w:rFonts w:ascii="Times New Roman" w:hAnsi="Times New Roman" w:cs="Times New Roman"/>
                <w:szCs w:val="18"/>
                <w:lang w:val="en-US" w:eastAsia="ja-JP"/>
              </w:rPr>
              <w:t>We are ok to capture the results if the comparison baseline is DG</w:t>
            </w:r>
          </w:p>
          <w:p w14:paraId="7C5240C3" w14:textId="77777777" w:rsidR="00DB011E" w:rsidRPr="00205F73" w:rsidRDefault="00DB011E" w:rsidP="004D5C5D">
            <w:pPr>
              <w:rPr>
                <w:rFonts w:ascii="Times New Roman" w:hAnsi="Times New Roman" w:cs="Times New Roman"/>
                <w:b/>
                <w:bCs/>
                <w:szCs w:val="18"/>
                <w:lang w:val="en-US" w:eastAsia="ja-JP"/>
              </w:rPr>
            </w:pPr>
          </w:p>
        </w:tc>
      </w:tr>
      <w:tr w:rsidR="00A64DEF" w14:paraId="5E885727" w14:textId="77777777" w:rsidTr="004D5C5D">
        <w:tc>
          <w:tcPr>
            <w:tcW w:w="1271" w:type="dxa"/>
          </w:tcPr>
          <w:p w14:paraId="532852BF" w14:textId="6F44FE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44DEB99B"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Agree with Moderator</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recommendation for Topic 1. But we think the evaluations on SPS enhancement can be captured in TR38.835 as illustrated in Q4.</w:t>
            </w:r>
          </w:p>
          <w:p w14:paraId="4CFB44B9" w14:textId="2F835357"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Q3: We are open to study CG enhancement on multiple streams model. However, due to limited time unit, RAN1 has not yet had any conclusions for CG enhancement for single stream model. We suggest to focus on the discussion on 2.1~2.4. Moreover, the XR multiple streams differentiation is more likely for XR-awareness transmission, which is in charged by RAN2. We can wait for RAN2</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conclusions on XR-awareness transmission</w:t>
            </w:r>
          </w:p>
        </w:tc>
      </w:tr>
      <w:tr w:rsidR="00462CBB" w14:paraId="703CA40F" w14:textId="77777777" w:rsidTr="004D5C5D">
        <w:tc>
          <w:tcPr>
            <w:tcW w:w="1271" w:type="dxa"/>
          </w:tcPr>
          <w:p w14:paraId="0D82169E" w14:textId="7A6D083C"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43E1F0F0"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Q2: </w:t>
            </w:r>
            <w:r>
              <w:rPr>
                <w:rFonts w:ascii="Times New Roman" w:eastAsia="맑은 고딕" w:hAnsi="Times New Roman" w:cs="Times New Roman"/>
                <w:bCs/>
                <w:szCs w:val="18"/>
                <w:lang w:val="en-US" w:eastAsia="ko-KR"/>
              </w:rPr>
              <w:t xml:space="preserve">Agree with moderator’s assement. </w:t>
            </w:r>
          </w:p>
          <w:p w14:paraId="4DE50CDD"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Q3: </w:t>
            </w:r>
            <w:r>
              <w:rPr>
                <w:rFonts w:ascii="Times New Roman" w:eastAsia="맑은 고딕" w:hAnsi="Times New Roman" w:cs="Times New Roman"/>
                <w:bCs/>
                <w:szCs w:val="18"/>
                <w:lang w:val="en-US" w:eastAsia="ko-KR"/>
              </w:rPr>
              <w:t xml:space="preserve">multi-flow is XR use case clearly, but the issue is hard to be identified since it highly depends on what kind enhancement would be done in this AI. We don’t think it is necessary to down-prioritize at this stage. It would be better to keep this for future discussion. </w:t>
            </w:r>
          </w:p>
          <w:p w14:paraId="52AA744E" w14:textId="672B66C7" w:rsidR="00462CBB" w:rsidRPr="00B61813" w:rsidRDefault="00462CBB" w:rsidP="00462CBB">
            <w:pPr>
              <w:rPr>
                <w:rFonts w:ascii="Times New Roman" w:eastAsia="SimSun" w:hAnsi="Times New Roman" w:cs="Times New Roman" w:hint="eastAsia"/>
                <w:szCs w:val="18"/>
                <w:lang w:val="en-US" w:eastAsia="zh-CN"/>
              </w:rPr>
            </w:pPr>
            <w:r w:rsidRPr="00FA3C66">
              <w:rPr>
                <w:rFonts w:ascii="Times New Roman" w:eastAsia="맑은 고딕" w:hAnsi="Times New Roman" w:cs="Times New Roman"/>
                <w:b/>
                <w:bCs/>
                <w:szCs w:val="18"/>
                <w:lang w:val="en-US" w:eastAsia="ko-KR"/>
              </w:rPr>
              <w:t>Q4:</w:t>
            </w:r>
            <w:r>
              <w:rPr>
                <w:rFonts w:ascii="Times New Roman" w:eastAsia="맑은 고딕" w:hAnsi="Times New Roman" w:cs="Times New Roman"/>
                <w:b/>
                <w:bCs/>
                <w:szCs w:val="18"/>
                <w:lang w:val="en-US" w:eastAsia="ko-KR"/>
              </w:rPr>
              <w:t xml:space="preserve"> </w:t>
            </w:r>
            <w:r>
              <w:rPr>
                <w:rFonts w:ascii="Times New Roman" w:eastAsia="맑은 고딕" w:hAnsi="Times New Roman" w:cs="Times New Roman"/>
                <w:bCs/>
                <w:szCs w:val="18"/>
                <w:lang w:val="en-US" w:eastAsia="ko-KR"/>
              </w:rPr>
              <w:t xml:space="preserve">Same as before. With repect to companies’ effort, we are fine to capture proposals when the performance has been shown or can be clearly expected. We think the same principle can be applied for all of the proposal. </w:t>
            </w:r>
          </w:p>
        </w:tc>
      </w:tr>
    </w:tbl>
    <w:p w14:paraId="2F846D3A" w14:textId="77777777" w:rsidR="00DB011E" w:rsidRPr="00ED7678" w:rsidRDefault="00DB011E" w:rsidP="00DB011E">
      <w:pPr>
        <w:pStyle w:val="af2"/>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4"/>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afc"/>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afc"/>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afc"/>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afc"/>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afc"/>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afc"/>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afc"/>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afc"/>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af2"/>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af2"/>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afc"/>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21"/>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afc"/>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afc"/>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afc"/>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afc"/>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afc"/>
        <w:numPr>
          <w:ilvl w:val="1"/>
          <w:numId w:val="106"/>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w:t>
      </w:r>
      <w:bookmarkEnd w:id="12"/>
      <w:r>
        <w:rPr>
          <w:rFonts w:ascii="Times New Roman" w:hAnsi="Times New Roman" w:cs="Times New Roman"/>
          <w:lang w:val="en-US" w:eastAsia="ja-JP"/>
        </w:rPr>
        <w:t>,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af4"/>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4D5C5D">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afc"/>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4D5C5D">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4D5C5D">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4D5C5D">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4D5C5D">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4D5C5D">
            <w:pPr>
              <w:pStyle w:val="a9"/>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4D5C5D">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vivo</w:t>
            </w:r>
          </w:p>
        </w:tc>
        <w:tc>
          <w:tcPr>
            <w:tcW w:w="8119" w:type="dxa"/>
            <w:shd w:val="clear" w:color="auto" w:fill="auto"/>
          </w:tcPr>
          <w:p w14:paraId="0FDD398E" w14:textId="77777777" w:rsidR="0007312A" w:rsidRPr="00736CC1" w:rsidRDefault="0007312A" w:rsidP="004D5C5D">
            <w:pPr>
              <w:pStyle w:val="31"/>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afc"/>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afc"/>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4D5C5D">
            <w:pPr>
              <w:pStyle w:val="a6"/>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4D5C5D">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4D5C5D">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4D5C5D">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4D5C5D">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4D5C5D">
                  <w:pPr>
                    <w:jc w:val="center"/>
                    <w:rPr>
                      <w:b/>
                      <w:szCs w:val="20"/>
                    </w:rPr>
                  </w:pPr>
                  <w:r w:rsidRPr="00736CC1">
                    <w:rPr>
                      <w:b/>
                      <w:szCs w:val="20"/>
                    </w:rPr>
                    <w:t>Capacity gain</w:t>
                  </w:r>
                </w:p>
              </w:tc>
            </w:tr>
            <w:tr w:rsidR="0007312A" w:rsidRPr="00736CC1" w14:paraId="64932A31"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4D5C5D">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4D5C5D">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4D5C5D">
                  <w:pPr>
                    <w:jc w:val="center"/>
                    <w:rPr>
                      <w:szCs w:val="20"/>
                    </w:rPr>
                  </w:pPr>
                  <w:r w:rsidRPr="00736CC1">
                    <w:rPr>
                      <w:szCs w:val="20"/>
                    </w:rPr>
                    <w:t>-</w:t>
                  </w:r>
                </w:p>
              </w:tc>
            </w:tr>
            <w:tr w:rsidR="0007312A" w:rsidRPr="00736CC1" w14:paraId="63EFC515"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4D5C5D">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4D5C5D">
                  <w:pPr>
                    <w:jc w:val="center"/>
                    <w:rPr>
                      <w:szCs w:val="20"/>
                    </w:rPr>
                  </w:pPr>
                  <w:r w:rsidRPr="00736CC1">
                    <w:rPr>
                      <w:szCs w:val="20"/>
                    </w:rPr>
                    <w:t>-5.56%</w:t>
                  </w:r>
                </w:p>
              </w:tc>
            </w:tr>
            <w:tr w:rsidR="0007312A" w:rsidRPr="00736CC1" w14:paraId="29BE8CC0"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4D5C5D">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4D5C5D">
                  <w:pPr>
                    <w:jc w:val="center"/>
                    <w:rPr>
                      <w:szCs w:val="20"/>
                    </w:rPr>
                  </w:pPr>
                  <w:r w:rsidRPr="00736CC1">
                    <w:rPr>
                      <w:szCs w:val="20"/>
                    </w:rPr>
                    <w:t>-1.14%</w:t>
                  </w:r>
                </w:p>
              </w:tc>
            </w:tr>
            <w:tr w:rsidR="0007312A" w:rsidRPr="00736CC1" w14:paraId="38D849A6"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4D5C5D">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4D5C5D">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4D5C5D">
                  <w:pPr>
                    <w:jc w:val="center"/>
                    <w:rPr>
                      <w:szCs w:val="20"/>
                    </w:rPr>
                  </w:pPr>
                  <w:r w:rsidRPr="00736CC1">
                    <w:rPr>
                      <w:szCs w:val="20"/>
                    </w:rPr>
                    <w:t>-</w:t>
                  </w:r>
                </w:p>
              </w:tc>
            </w:tr>
            <w:tr w:rsidR="0007312A" w:rsidRPr="00736CC1" w14:paraId="4C1CD794"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4D5C5D">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4D5C5D">
                  <w:pPr>
                    <w:jc w:val="center"/>
                    <w:rPr>
                      <w:szCs w:val="20"/>
                    </w:rPr>
                  </w:pPr>
                  <w:r w:rsidRPr="00736CC1">
                    <w:rPr>
                      <w:szCs w:val="20"/>
                    </w:rPr>
                    <w:t>-10.10%</w:t>
                  </w:r>
                </w:p>
              </w:tc>
            </w:tr>
            <w:tr w:rsidR="0007312A" w:rsidRPr="00736CC1" w14:paraId="25CD0966"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4D5C5D">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4D5C5D">
                  <w:pPr>
                    <w:jc w:val="center"/>
                    <w:rPr>
                      <w:szCs w:val="20"/>
                    </w:rPr>
                  </w:pPr>
                  <w:r w:rsidRPr="00736CC1">
                    <w:rPr>
                      <w:szCs w:val="20"/>
                      <w:highlight w:val="yellow"/>
                    </w:rPr>
                    <w:t>5.82%</w:t>
                  </w:r>
                </w:p>
              </w:tc>
            </w:tr>
            <w:tr w:rsidR="0007312A" w:rsidRPr="00736CC1" w14:paraId="03D2A0E3"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4D5C5D">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4D5C5D">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4D5C5D">
                  <w:pPr>
                    <w:jc w:val="center"/>
                    <w:rPr>
                      <w:szCs w:val="20"/>
                    </w:rPr>
                  </w:pPr>
                  <w:r w:rsidRPr="00736CC1">
                    <w:rPr>
                      <w:szCs w:val="20"/>
                    </w:rPr>
                    <w:t>-</w:t>
                  </w:r>
                </w:p>
              </w:tc>
            </w:tr>
            <w:tr w:rsidR="0007312A" w:rsidRPr="00736CC1" w14:paraId="7D25E771"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4D5C5D">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4D5C5D">
                  <w:pPr>
                    <w:jc w:val="center"/>
                    <w:rPr>
                      <w:szCs w:val="20"/>
                    </w:rPr>
                  </w:pPr>
                  <w:r w:rsidRPr="00736CC1">
                    <w:rPr>
                      <w:szCs w:val="20"/>
                    </w:rPr>
                    <w:t>-11.15%</w:t>
                  </w:r>
                </w:p>
              </w:tc>
            </w:tr>
            <w:tr w:rsidR="0007312A" w:rsidRPr="00736CC1" w14:paraId="44606D5E"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4D5C5D">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4D5C5D">
                  <w:pPr>
                    <w:jc w:val="center"/>
                    <w:rPr>
                      <w:szCs w:val="20"/>
                    </w:rPr>
                  </w:pPr>
                  <w:r w:rsidRPr="00736CC1">
                    <w:rPr>
                      <w:szCs w:val="20"/>
                      <w:highlight w:val="yellow"/>
                    </w:rPr>
                    <w:t>17.40%</w:t>
                  </w:r>
                </w:p>
              </w:tc>
            </w:tr>
          </w:tbl>
          <w:p w14:paraId="42508B3C" w14:textId="77777777" w:rsidR="0007312A" w:rsidRPr="00736CC1" w:rsidRDefault="0007312A" w:rsidP="004D5C5D">
            <w:pPr>
              <w:spacing w:after="120"/>
              <w:rPr>
                <w:sz w:val="20"/>
                <w:szCs w:val="20"/>
              </w:rPr>
            </w:pPr>
          </w:p>
          <w:p w14:paraId="26FA5FB4" w14:textId="66062BEC" w:rsidR="0007312A" w:rsidRPr="00736CC1" w:rsidRDefault="0007312A" w:rsidP="004D5C5D">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4D5C5D">
            <w:pPr>
              <w:spacing w:before="120" w:after="120"/>
              <w:jc w:val="center"/>
              <w:rPr>
                <w:rFonts w:eastAsiaTheme="minorEastAsia"/>
                <w:sz w:val="20"/>
                <w:szCs w:val="20"/>
                <w:lang w:eastAsia="zh-CN"/>
              </w:rPr>
            </w:pPr>
            <w:r w:rsidRPr="00736CC1">
              <w:rPr>
                <w:rFonts w:eastAsiaTheme="minorEastAsia"/>
                <w:noProof/>
                <w:szCs w:val="20"/>
                <w:lang w:val="en-US" w:eastAsia="ko-KR"/>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4D5C5D">
            <w:pPr>
              <w:pStyle w:val="a6"/>
              <w:spacing w:before="240" w:after="240"/>
              <w:jc w:val="center"/>
              <w:rPr>
                <w:sz w:val="20"/>
                <w:szCs w:val="20"/>
              </w:rPr>
            </w:pPr>
            <w:r w:rsidRPr="00736CC1">
              <w:rPr>
                <w:sz w:val="20"/>
                <w:szCs w:val="20"/>
              </w:rPr>
              <w:lastRenderedPageBreak/>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4D5C5D">
            <w:pPr>
              <w:pStyle w:val="a6"/>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4D5C5D">
            <w:pPr>
              <w:pStyle w:val="a6"/>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4D5C5D">
            <w:pPr>
              <w:pStyle w:val="a6"/>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4D5C5D">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4D5C5D">
            <w:pPr>
              <w:pStyle w:val="a6"/>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4D5C5D">
            <w:pPr>
              <w:pStyle w:val="a9"/>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4D5C5D">
            <w:pPr>
              <w:pStyle w:val="a9"/>
              <w:keepNext/>
              <w:jc w:val="center"/>
              <w:rPr>
                <w:sz w:val="20"/>
                <w:szCs w:val="20"/>
              </w:rPr>
            </w:pPr>
            <w:r w:rsidRPr="00736CC1">
              <w:rPr>
                <w:noProof/>
                <w:szCs w:val="20"/>
                <w:lang w:val="en-US" w:eastAsia="ko-KR"/>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4D5C5D">
            <w:pPr>
              <w:pStyle w:val="a6"/>
              <w:jc w:val="center"/>
              <w:rPr>
                <w:sz w:val="20"/>
                <w:szCs w:val="20"/>
              </w:rPr>
            </w:pPr>
            <w:r w:rsidRPr="00736CC1">
              <w:rPr>
                <w:sz w:val="20"/>
                <w:szCs w:val="20"/>
              </w:rPr>
              <w:t>Figure 1. Average number of TBs per packet for DL AR, CG</w:t>
            </w:r>
          </w:p>
          <w:p w14:paraId="5AD4303B" w14:textId="77777777" w:rsidR="0007312A" w:rsidRPr="00736CC1" w:rsidRDefault="0007312A" w:rsidP="004D5C5D">
            <w:pPr>
              <w:pStyle w:val="a9"/>
              <w:rPr>
                <w:sz w:val="20"/>
                <w:szCs w:val="20"/>
              </w:rPr>
            </w:pPr>
          </w:p>
          <w:p w14:paraId="194B1BBB" w14:textId="77777777" w:rsidR="0007312A" w:rsidRPr="00736CC1" w:rsidRDefault="0007312A" w:rsidP="004D5C5D">
            <w:pPr>
              <w:pStyle w:val="a9"/>
              <w:keepNext/>
              <w:jc w:val="center"/>
              <w:rPr>
                <w:sz w:val="20"/>
                <w:szCs w:val="20"/>
              </w:rPr>
            </w:pPr>
            <w:r w:rsidRPr="00736CC1">
              <w:rPr>
                <w:sz w:val="20"/>
                <w:szCs w:val="20"/>
              </w:rPr>
              <w:lastRenderedPageBreak/>
              <w:t xml:space="preserve"> </w:t>
            </w:r>
            <w:r w:rsidRPr="00736CC1">
              <w:rPr>
                <w:noProof/>
                <w:szCs w:val="20"/>
                <w:lang w:val="en-US" w:eastAsia="ko-KR"/>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4D5C5D">
            <w:pPr>
              <w:pStyle w:val="a6"/>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4D5C5D">
            <w:pPr>
              <w:pStyle w:val="a9"/>
              <w:rPr>
                <w:b/>
                <w:bCs/>
                <w:i/>
                <w:iCs/>
                <w:sz w:val="20"/>
                <w:szCs w:val="20"/>
              </w:rPr>
            </w:pPr>
          </w:p>
          <w:p w14:paraId="4746630A" w14:textId="77777777" w:rsidR="0007312A" w:rsidRPr="00736CC1" w:rsidRDefault="0007312A" w:rsidP="004D5C5D">
            <w:pPr>
              <w:pStyle w:val="a9"/>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a9"/>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4D5C5D">
            <w:pPr>
              <w:pStyle w:val="a9"/>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4D5C5D">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4D5C5D">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4D5C5D">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4D5C5D">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4D5C5D">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4D5C5D">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0E81B2C9" w14:textId="77777777" w:rsidR="0007312A" w:rsidRPr="00736CC1" w:rsidRDefault="0007312A" w:rsidP="004D5C5D">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4D5C5D">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119" w:type="dxa"/>
            <w:shd w:val="clear" w:color="auto" w:fill="auto"/>
          </w:tcPr>
          <w:p w14:paraId="10B0B347" w14:textId="77777777" w:rsidR="0007312A" w:rsidRPr="00736CC1" w:rsidRDefault="0007312A" w:rsidP="004D5C5D">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4D5C5D">
            <w:pPr>
              <w:jc w:val="center"/>
              <w:rPr>
                <w:sz w:val="20"/>
                <w:szCs w:val="20"/>
              </w:rPr>
            </w:pPr>
            <w:r w:rsidRPr="00736CC1">
              <w:rPr>
                <w:sz w:val="20"/>
                <w:szCs w:val="20"/>
              </w:rPr>
              <w:object w:dxaOrig="7470" w:dyaOrig="1875" w14:anchorId="438F9312">
                <v:shape id="_x0000_i1034" type="#_x0000_t75" style="width:373.1pt;height:93.8pt" o:ole="">
                  <v:imagedata r:id="rId96" o:title=""/>
                </v:shape>
                <o:OLEObject Type="Embed" ProgID="Visio.Drawing.15" ShapeID="_x0000_i1034" DrawAspect="Content" ObjectID="_1727028928" r:id="rId97"/>
              </w:object>
            </w:r>
          </w:p>
          <w:p w14:paraId="0411DDBE" w14:textId="77777777" w:rsidR="0007312A" w:rsidRPr="00736CC1" w:rsidRDefault="0007312A" w:rsidP="004D5C5D">
            <w:pPr>
              <w:pStyle w:val="a6"/>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4D5C5D">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4D5C5D">
            <w:pPr>
              <w:rPr>
                <w:b/>
                <w:bCs/>
                <w:i/>
                <w:iCs/>
                <w:sz w:val="20"/>
                <w:szCs w:val="20"/>
                <w:lang w:val="en-US"/>
              </w:rPr>
            </w:pPr>
          </w:p>
        </w:tc>
      </w:tr>
      <w:tr w:rsidR="0007312A" w14:paraId="0BA8D7FD" w14:textId="77777777" w:rsidTr="00416D01">
        <w:tc>
          <w:tcPr>
            <w:tcW w:w="1510" w:type="dxa"/>
          </w:tcPr>
          <w:p w14:paraId="67892AFF" w14:textId="1CF721E5"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4D5C5D">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afc"/>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4D5C5D">
                  <w:pPr>
                    <w:pStyle w:val="afc"/>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4D5C5D">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lastRenderedPageBreak/>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4D5C5D">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4D5C5D">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4D5C5D">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4D5C5D">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4D5C5D">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4D5C5D">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31"/>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afc"/>
        <w:numPr>
          <w:ilvl w:val="0"/>
          <w:numId w:val="101"/>
        </w:numPr>
        <w:spacing w:beforeLines="50" w:before="120" w:afterLines="50" w:after="120"/>
        <w:rPr>
          <w:rFonts w:ascii="Times New Roman" w:eastAsia="Microsoft YaHei"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af2"/>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afc"/>
        <w:numPr>
          <w:ilvl w:val="0"/>
          <w:numId w:val="10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3"/>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064FAE" w14:paraId="7CF710BC" w14:textId="77777777" w:rsidTr="004D5C5D">
        <w:tc>
          <w:tcPr>
            <w:tcW w:w="1271" w:type="dxa"/>
            <w:shd w:val="clear" w:color="auto" w:fill="BFBFBF" w:themeFill="background1" w:themeFillShade="BF"/>
          </w:tcPr>
          <w:p w14:paraId="49278272"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4D5C5D">
        <w:tc>
          <w:tcPr>
            <w:tcW w:w="1271" w:type="dxa"/>
          </w:tcPr>
          <w:p w14:paraId="2D49EDF7" w14:textId="320ADF04" w:rsidR="00064FAE" w:rsidRDefault="00DE254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That removes from consideration any PDCCH/DCI enhancements for the purpose of 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4D5C5D">
        <w:tc>
          <w:tcPr>
            <w:tcW w:w="1271" w:type="dxa"/>
          </w:tcPr>
          <w:p w14:paraId="11D4CCA8" w14:textId="23F7AA83" w:rsidR="00064FAE" w:rsidRDefault="00826A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AFB76E8" w14:textId="7286CDEE" w:rsidR="00064FAE" w:rsidRDefault="00826ABE" w:rsidP="004D5C5D">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4D5C5D">
        <w:tc>
          <w:tcPr>
            <w:tcW w:w="1271" w:type="dxa"/>
          </w:tcPr>
          <w:p w14:paraId="666155AF" w14:textId="26926532" w:rsidR="00064FAE" w:rsidRDefault="00477B6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09509A4" w14:textId="77777777" w:rsidR="00064FAE"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sidR="00116F4B">
              <w:rPr>
                <w:rFonts w:ascii="Times New Roman" w:hAnsi="Times New Roman" w:cs="Times New Roman"/>
                <w:szCs w:val="18"/>
                <w:lang w:val="en-US" w:eastAsia="ja-JP"/>
              </w:rPr>
              <w:t>We don’t see the benefit of Proposal 3-1-1.</w:t>
            </w:r>
            <w:bookmarkEnd w:id="14"/>
            <w:r w:rsidR="00116F4B">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The results of performance gain </w:t>
            </w:r>
            <w:r w:rsidR="00116F4B">
              <w:rPr>
                <w:rFonts w:ascii="Times New Roman" w:hAnsi="Times New Roman" w:cs="Times New Roman"/>
                <w:szCs w:val="18"/>
                <w:lang w:val="en-US" w:eastAsia="ja-JP"/>
              </w:rPr>
              <w:t xml:space="preserve">from contributions are way too optimistic even with 2 symbols of PDCCH used for PDSCH in single DCI scheduled multiple PDSCH.   The loss of link adaptation gain and inflexible of retransmission among PDSCH HARQ by single DCI scheduling multiple PDSCH would limit the performance.  </w:t>
            </w:r>
          </w:p>
          <w:p w14:paraId="3F2118FB" w14:textId="7894C30F" w:rsidR="00116F4B" w:rsidRPr="00477B68" w:rsidRDefault="00116F4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064FAE" w14:paraId="416FEB2D" w14:textId="77777777" w:rsidTr="004D5C5D">
        <w:tc>
          <w:tcPr>
            <w:tcW w:w="1271" w:type="dxa"/>
          </w:tcPr>
          <w:p w14:paraId="5E7690BE" w14:textId="48399DA5" w:rsidR="00064FAE"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1C23F2B" w14:textId="0CF9F90E" w:rsidR="005820EF"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We don’t see clear benefit for Proposal 3-1-1. The results from vivo which assumes “</w:t>
            </w:r>
            <w:r w:rsidRPr="005820EF">
              <w:rPr>
                <w:rFonts w:ascii="Times New Roman" w:hAnsi="Times New Roman" w:cs="Times New Roman"/>
                <w:szCs w:val="18"/>
                <w:lang w:val="en-US" w:eastAsia="ja-JP"/>
              </w:rPr>
              <w:t>PDCCH overhead is used by data</w:t>
            </w:r>
            <w:r>
              <w:rPr>
                <w:rFonts w:ascii="Times New Roman" w:hAnsi="Times New Roman" w:cs="Times New Roman"/>
                <w:szCs w:val="18"/>
                <w:lang w:val="en-US" w:eastAsia="ja-JP"/>
              </w:rPr>
              <w:t>” is not really practical from our perspective. The results from ZTE seems more reasonable to us.</w:t>
            </w:r>
          </w:p>
          <w:p w14:paraId="059BB4B3" w14:textId="43366E89" w:rsidR="00064FAE"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results can be captured if the evaluation assumption is clearly explained in the TR.</w:t>
            </w:r>
          </w:p>
        </w:tc>
      </w:tr>
      <w:tr w:rsidR="00A64DEF" w14:paraId="7E936A17" w14:textId="77777777" w:rsidTr="004D5C5D">
        <w:tc>
          <w:tcPr>
            <w:tcW w:w="1271" w:type="dxa"/>
          </w:tcPr>
          <w:p w14:paraId="7D9E075E" w14:textId="3FF5705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45E4D21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 xml:space="preserve">In fact </w:t>
            </w:r>
            <w:r w:rsidRPr="00B61813">
              <w:rPr>
                <w:rFonts w:ascii="Times New Roman" w:eastAsia="SimSun" w:hAnsi="Times New Roman" w:cs="Times New Roman" w:hint="eastAsia"/>
                <w:szCs w:val="18"/>
                <w:lang w:val="en-US" w:eastAsia="zh-CN"/>
              </w:rPr>
              <w:t xml:space="preserve">we have </w:t>
            </w:r>
            <w:r>
              <w:rPr>
                <w:rFonts w:ascii="Times New Roman" w:eastAsia="SimSun" w:hAnsi="Times New Roman" w:cs="Times New Roman"/>
                <w:szCs w:val="18"/>
                <w:lang w:val="en-US" w:eastAsia="zh-CN"/>
              </w:rPr>
              <w:t>similar</w:t>
            </w:r>
            <w:r w:rsidRPr="00B61813">
              <w:rPr>
                <w:rFonts w:ascii="Times New Roman" w:eastAsia="SimSun" w:hAnsi="Times New Roman" w:cs="Times New Roman" w:hint="eastAsia"/>
                <w:szCs w:val="18"/>
                <w:lang w:val="en-US" w:eastAsia="zh-CN"/>
              </w:rPr>
              <w:t xml:space="preserve"> observation as vivo</w:t>
            </w:r>
            <w:r>
              <w:rPr>
                <w:rFonts w:ascii="Times New Roman" w:eastAsia="SimSun" w:hAnsi="Times New Roman" w:cs="Times New Roman"/>
                <w:szCs w:val="18"/>
                <w:lang w:val="en-US" w:eastAsia="zh-CN"/>
              </w:rPr>
              <w:t xml:space="preserve"> in the contributions</w:t>
            </w:r>
            <w:r w:rsidRPr="00B61813">
              <w:rPr>
                <w:rFonts w:ascii="Times New Roman" w:eastAsia="SimSun" w:hAnsi="Times New Roman" w:cs="Times New Roman" w:hint="eastAsia"/>
                <w:szCs w:val="18"/>
                <w:lang w:val="en-US" w:eastAsia="zh-CN"/>
              </w:rPr>
              <w:t>: the capacity performance of 1 DCI scheduling multiple PDSCHs is highly correlated with the PDCCH overhead assumptions. If ideal assumption for PDCCH overhead saving is considered, considerable capacity gain of 1 DCI scheduling multiple PDSCHs can be obtained, while if realistic assumption for PDCCH overhead saving are considered, marginal capacity gain or no capacity gain of 1 DCI scheduling multiple PDSCHs is obtained.</w:t>
            </w:r>
          </w:p>
          <w:p w14:paraId="765D880F"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lastRenderedPageBreak/>
              <w:t>And i</w:t>
            </w:r>
            <w:r w:rsidRPr="00B61813">
              <w:rPr>
                <w:rFonts w:ascii="Times New Roman" w:eastAsia="SimSun" w:hAnsi="Times New Roman" w:cs="Times New Roman" w:hint="eastAsia"/>
                <w:szCs w:val="18"/>
                <w:lang w:val="en-US" w:eastAsia="zh-CN"/>
              </w:rPr>
              <w:t xml:space="preserve">n our contribution, the two different assumption for PDCCH </w:t>
            </w:r>
            <w:r>
              <w:rPr>
                <w:rFonts w:ascii="Times New Roman" w:eastAsia="SimSun" w:hAnsi="Times New Roman" w:cs="Times New Roman" w:hint="eastAsia"/>
                <w:szCs w:val="18"/>
                <w:lang w:val="en-US" w:eastAsia="zh-CN"/>
              </w:rPr>
              <w:t>overhead saving are considered:</w:t>
            </w:r>
            <w:r w:rsidRPr="00B61813">
              <w:rPr>
                <w:rFonts w:ascii="Times New Roman" w:eastAsia="SimSun" w:hAnsi="Times New Roman" w:cs="Times New Roman" w:hint="eastAsia"/>
                <w:szCs w:val="18"/>
                <w:lang w:val="en-US" w:eastAsia="zh-CN"/>
              </w:rPr>
              <w:t xml:space="preserve"> </w:t>
            </w:r>
          </w:p>
          <w:p w14:paraId="7D39AC5E"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 in R1-2209198: Considering multiple UEs are waiting for scheduling in one slot, PDCCH overheads cannot be saved in the PDSCH except the first PDSCH, where there are PDCCH monitoring occasions for other UEs.</w:t>
            </w:r>
          </w:p>
          <w:p w14:paraId="28969B58"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Ideal assumption in R1-2207062: the PDSCHs except the first PDSCHs can re-use the PDCCH overhead to transmit data.  </w:t>
            </w:r>
          </w:p>
          <w:p w14:paraId="34D248E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The results for these two assumptions are summarized as follow:</w:t>
            </w:r>
          </w:p>
          <w:tbl>
            <w:tblPr>
              <w:tblStyle w:val="af4"/>
              <w:tblW w:w="0" w:type="auto"/>
              <w:tblLook w:val="04A0" w:firstRow="1" w:lastRow="0" w:firstColumn="1" w:lastColumn="0" w:noHBand="0" w:noVBand="1"/>
            </w:tblPr>
            <w:tblGrid>
              <w:gridCol w:w="2033"/>
              <w:gridCol w:w="2032"/>
              <w:gridCol w:w="2033"/>
              <w:gridCol w:w="2033"/>
            </w:tblGrid>
            <w:tr w:rsidR="00A64DEF" w:rsidRPr="00B61813" w14:paraId="37C540C6" w14:textId="77777777" w:rsidTr="004D5C5D">
              <w:tc>
                <w:tcPr>
                  <w:tcW w:w="2033" w:type="dxa"/>
                </w:tcPr>
                <w:p w14:paraId="02446A4B"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Assumption</w:t>
                  </w:r>
                </w:p>
              </w:tc>
              <w:tc>
                <w:tcPr>
                  <w:tcW w:w="2032" w:type="dxa"/>
                </w:tcPr>
                <w:p w14:paraId="15AE6995"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Techniques</w:t>
                  </w:r>
                </w:p>
              </w:tc>
              <w:tc>
                <w:tcPr>
                  <w:tcW w:w="2033" w:type="dxa"/>
                </w:tcPr>
                <w:p w14:paraId="5F1544A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w:t>
                  </w:r>
                </w:p>
              </w:tc>
              <w:tc>
                <w:tcPr>
                  <w:tcW w:w="2033" w:type="dxa"/>
                </w:tcPr>
                <w:p w14:paraId="4DF7D57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 gain</w:t>
                  </w:r>
                </w:p>
              </w:tc>
            </w:tr>
            <w:tr w:rsidR="00A64DEF" w:rsidRPr="00B61813" w14:paraId="0880AE9A" w14:textId="77777777" w:rsidTr="004D5C5D">
              <w:tc>
                <w:tcPr>
                  <w:tcW w:w="2033" w:type="dxa"/>
                  <w:vMerge w:val="restart"/>
                  <w:vAlign w:val="center"/>
                </w:tcPr>
                <w:p w14:paraId="2552C027"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w:t>
                  </w:r>
                </w:p>
              </w:tc>
              <w:tc>
                <w:tcPr>
                  <w:tcW w:w="2032" w:type="dxa"/>
                  <w:vAlign w:val="center"/>
                </w:tcPr>
                <w:p w14:paraId="72A251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582E3FC0"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01508165"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351058C7" w14:textId="77777777" w:rsidTr="004D5C5D">
              <w:tc>
                <w:tcPr>
                  <w:tcW w:w="2033" w:type="dxa"/>
                  <w:vMerge/>
                  <w:vAlign w:val="center"/>
                </w:tcPr>
                <w:p w14:paraId="4BB6F22F"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4475C8C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75A5732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9.4</w:t>
                  </w:r>
                </w:p>
              </w:tc>
              <w:tc>
                <w:tcPr>
                  <w:tcW w:w="2033" w:type="dxa"/>
                  <w:vAlign w:val="center"/>
                </w:tcPr>
                <w:p w14:paraId="67409E93"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-13.18%</w:t>
                  </w:r>
                </w:p>
              </w:tc>
            </w:tr>
            <w:tr w:rsidR="00A64DEF" w:rsidRPr="00B61813" w14:paraId="495C9983" w14:textId="77777777" w:rsidTr="004D5C5D">
              <w:tc>
                <w:tcPr>
                  <w:tcW w:w="2033" w:type="dxa"/>
                  <w:vMerge w:val="restart"/>
                  <w:vAlign w:val="center"/>
                </w:tcPr>
                <w:p w14:paraId="4F2A88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Ideal assumption</w:t>
                  </w:r>
                </w:p>
              </w:tc>
              <w:tc>
                <w:tcPr>
                  <w:tcW w:w="2032" w:type="dxa"/>
                  <w:vAlign w:val="center"/>
                </w:tcPr>
                <w:p w14:paraId="2DD40CF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3B025F42"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650D46A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096784EC" w14:textId="77777777" w:rsidTr="004D5C5D">
              <w:tc>
                <w:tcPr>
                  <w:tcW w:w="2033" w:type="dxa"/>
                  <w:vMerge/>
                  <w:vAlign w:val="center"/>
                </w:tcPr>
                <w:p w14:paraId="007A0173"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6396377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14DBEF1D"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7.9</w:t>
                  </w:r>
                </w:p>
              </w:tc>
              <w:tc>
                <w:tcPr>
                  <w:tcW w:w="2033" w:type="dxa"/>
                  <w:vAlign w:val="center"/>
                </w:tcPr>
                <w:p w14:paraId="5470E0A9"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3.29%</w:t>
                  </w:r>
                </w:p>
              </w:tc>
            </w:tr>
          </w:tbl>
          <w:p w14:paraId="6362F6D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We also find that </w:t>
            </w:r>
            <w:r w:rsidRPr="00C73037">
              <w:rPr>
                <w:rFonts w:ascii="Times New Roman" w:eastAsia="SimSun" w:hAnsi="Times New Roman" w:cs="Times New Roman" w:hint="eastAsia"/>
                <w:b/>
                <w:szCs w:val="18"/>
                <w:lang w:val="en-US" w:eastAsia="zh-CN"/>
              </w:rPr>
              <w:t>Ericsson, vivo and ZTE</w:t>
            </w:r>
            <w:r w:rsidRPr="00C73037">
              <w:rPr>
                <w:rFonts w:ascii="Times New Roman" w:eastAsia="SimSun" w:hAnsi="Times New Roman" w:cs="Times New Roman"/>
                <w:b/>
                <w:szCs w:val="18"/>
                <w:lang w:val="en-US" w:eastAsia="zh-CN"/>
              </w:rPr>
              <w:t>/</w:t>
            </w:r>
            <w:r w:rsidRPr="00C73037">
              <w:rPr>
                <w:rFonts w:ascii="Times New Roman" w:eastAsia="SimSun" w:hAnsi="Times New Roman" w:cs="Times New Roman" w:hint="eastAsia"/>
                <w:b/>
                <w:szCs w:val="18"/>
                <w:lang w:val="en-US" w:eastAsia="zh-CN"/>
              </w:rPr>
              <w:t>Sanechips</w:t>
            </w:r>
            <w:r w:rsidRPr="00B61813">
              <w:rPr>
                <w:rFonts w:ascii="Times New Roman" w:eastAsia="SimSun" w:hAnsi="Times New Roman" w:cs="Times New Roman" w:hint="eastAsia"/>
                <w:szCs w:val="18"/>
                <w:lang w:val="en-US" w:eastAsia="zh-CN"/>
              </w:rPr>
              <w:t xml:space="preserve"> has provided some negative capacity performance of 1 DCI scheduling multiple PDSCHs compared to 1 DCI scheduling 1 PDSC</w:t>
            </w:r>
            <w:r>
              <w:rPr>
                <w:rFonts w:ascii="Times New Roman" w:eastAsia="SimSun" w:hAnsi="Times New Roman" w:cs="Times New Roman" w:hint="eastAsia"/>
                <w:szCs w:val="18"/>
                <w:lang w:val="en-US" w:eastAsia="zh-CN"/>
              </w:rPr>
              <w:t xml:space="preserve">H in some cases. As a result, </w:t>
            </w:r>
            <w:r>
              <w:rPr>
                <w:rFonts w:ascii="Times New Roman" w:eastAsia="SimSun" w:hAnsi="Times New Roman" w:cs="Times New Roman"/>
                <w:szCs w:val="18"/>
                <w:lang w:val="en-US" w:eastAsia="zh-CN"/>
              </w:rPr>
              <w:t xml:space="preserve">basically </w:t>
            </w:r>
            <w:r w:rsidRPr="00B61813">
              <w:rPr>
                <w:rFonts w:ascii="Times New Roman" w:eastAsia="SimSun" w:hAnsi="Times New Roman" w:cs="Times New Roman" w:hint="eastAsia"/>
                <w:szCs w:val="18"/>
                <w:lang w:val="en-US" w:eastAsia="zh-CN"/>
              </w:rPr>
              <w:t xml:space="preserve">the </w:t>
            </w:r>
            <w:r>
              <w:rPr>
                <w:rFonts w:ascii="Times New Roman" w:eastAsia="SimSun" w:hAnsi="Times New Roman" w:cs="Times New Roman"/>
                <w:szCs w:val="18"/>
                <w:lang w:val="en-US" w:eastAsia="zh-CN"/>
              </w:rPr>
              <w:t xml:space="preserve">observation of </w:t>
            </w:r>
            <w:r w:rsidRPr="00B61813">
              <w:rPr>
                <w:rFonts w:ascii="Times New Roman" w:eastAsia="SimSun" w:hAnsi="Times New Roman" w:cs="Times New Roman" w:hint="eastAsia"/>
                <w:szCs w:val="18"/>
                <w:lang w:val="en-US" w:eastAsia="zh-CN"/>
              </w:rPr>
              <w:t xml:space="preserve">negative capacity performance of 1 DCI scheduling multiple PDSCHs </w:t>
            </w:r>
            <w:r>
              <w:rPr>
                <w:rFonts w:ascii="Times New Roman" w:eastAsia="SimSun" w:hAnsi="Times New Roman" w:cs="Times New Roman"/>
                <w:szCs w:val="18"/>
                <w:lang w:val="en-US" w:eastAsia="zh-CN"/>
              </w:rPr>
              <w:t xml:space="preserve">in the cases </w:t>
            </w:r>
            <w:r w:rsidRPr="00B61813">
              <w:rPr>
                <w:rFonts w:ascii="Times New Roman" w:eastAsia="SimSun" w:hAnsi="Times New Roman" w:cs="Times New Roman" w:hint="eastAsia"/>
                <w:szCs w:val="18"/>
                <w:lang w:val="en-US" w:eastAsia="zh-CN"/>
              </w:rPr>
              <w:t>is reasonable.</w:t>
            </w:r>
          </w:p>
          <w:p w14:paraId="66A3D31E" w14:textId="77777777" w:rsidR="00A64DEF" w:rsidRPr="00B61813" w:rsidRDefault="00A64DEF" w:rsidP="00A64DEF">
            <w:pPr>
              <w:rPr>
                <w:rFonts w:ascii="Times New Roman" w:eastAsia="SimSun" w:hAnsi="Times New Roman" w:cs="Times New Roman"/>
                <w:szCs w:val="18"/>
                <w:lang w:val="en-US" w:eastAsia="zh-CN"/>
              </w:rPr>
            </w:pPr>
          </w:p>
          <w:p w14:paraId="328DA22D" w14:textId="7D745EB8" w:rsidR="00A64DEF" w:rsidRPr="00A64DEF"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Disagreed.</w:t>
            </w:r>
          </w:p>
        </w:tc>
      </w:tr>
      <w:tr w:rsidR="00462CBB" w14:paraId="4E2D3844" w14:textId="77777777" w:rsidTr="004D5C5D">
        <w:tc>
          <w:tcPr>
            <w:tcW w:w="1271" w:type="dxa"/>
          </w:tcPr>
          <w:p w14:paraId="350FF77A" w14:textId="7BF893BF"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lastRenderedPageBreak/>
              <w:t>LG</w:t>
            </w:r>
          </w:p>
        </w:tc>
        <w:tc>
          <w:tcPr>
            <w:tcW w:w="8358" w:type="dxa"/>
          </w:tcPr>
          <w:p w14:paraId="0A48F49C" w14:textId="77777777" w:rsidR="00462CBB" w:rsidRPr="00540A7C"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w:t>
            </w:r>
            <w:r>
              <w:rPr>
                <w:rFonts w:ascii="Times New Roman" w:eastAsia="맑은 고딕" w:hAnsi="Times New Roman" w:cs="Times New Roman"/>
                <w:bCs/>
                <w:szCs w:val="18"/>
                <w:lang w:val="en-US" w:eastAsia="ko-KR"/>
              </w:rPr>
              <w:t xml:space="preserve">We share similar view to Samsung, as long as the PDCCH/DCI overhead is not an issue for XR services. </w:t>
            </w:r>
          </w:p>
          <w:p w14:paraId="2BDCBFA4"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Cs/>
                <w:szCs w:val="18"/>
                <w:lang w:val="en-US" w:eastAsia="ko-KR"/>
              </w:rPr>
              <w:t xml:space="preserve">Regarding evaluation results, based on the current specification, the symbols for PDCCH can be utilized as PDSCH resource by gNB’s scheduling. If it is considered in evaluation, the result should be better than other evaluation not considering that. </w:t>
            </w:r>
          </w:p>
          <w:p w14:paraId="4095CED9" w14:textId="4EB0CE8B" w:rsidR="00462CBB" w:rsidRPr="00B61813" w:rsidRDefault="00462CBB" w:rsidP="00462CBB">
            <w:pPr>
              <w:rPr>
                <w:rFonts w:ascii="Times New Roman" w:eastAsia="SimSun" w:hAnsi="Times New Roman" w:cs="Times New Roman" w:hint="eastAsia"/>
                <w:szCs w:val="18"/>
                <w:lang w:val="en-US" w:eastAsia="zh-CN"/>
              </w:rPr>
            </w:pPr>
            <w:r w:rsidRPr="00540A7C">
              <w:rPr>
                <w:rFonts w:ascii="Times New Roman" w:eastAsia="맑은 고딕" w:hAnsi="Times New Roman" w:cs="Times New Roman"/>
                <w:b/>
                <w:bCs/>
                <w:szCs w:val="18"/>
                <w:lang w:val="en-US" w:eastAsia="ko-KR"/>
              </w:rPr>
              <w:t xml:space="preserve">Q2: </w:t>
            </w:r>
            <w:r>
              <w:rPr>
                <w:rFonts w:ascii="Times New Roman" w:eastAsia="맑은 고딕"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7859FB13" w14:textId="77777777" w:rsidR="00064FAE" w:rsidRPr="00ED7678" w:rsidRDefault="00064FAE" w:rsidP="00736CC1">
      <w:pPr>
        <w:pStyle w:val="af2"/>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21"/>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High-level observations:</w:t>
      </w:r>
    </w:p>
    <w:p w14:paraId="52B1CD3D" w14:textId="3C6A0F5B" w:rsidR="006B770C" w:rsidRPr="00B94834" w:rsidRDefault="006B770C" w:rsidP="007F1369">
      <w:pPr>
        <w:pStyle w:val="afc"/>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afc"/>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afc"/>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afc"/>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afc"/>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afc"/>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af4"/>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4D5C5D">
            <w:pPr>
              <w:pStyle w:val="a9"/>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4D5C5D">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4D5C5D">
            <w:pPr>
              <w:spacing w:beforeLines="50" w:before="120" w:afterLines="50" w:after="120"/>
              <w:jc w:val="center"/>
              <w:rPr>
                <w:rFonts w:eastAsiaTheme="minorEastAsia"/>
                <w:sz w:val="20"/>
                <w:szCs w:val="20"/>
                <w:lang w:eastAsia="zh-CN"/>
              </w:rPr>
            </w:pPr>
            <w:r w:rsidRPr="00736CC1">
              <w:rPr>
                <w:noProof/>
                <w:szCs w:val="20"/>
                <w:lang w:val="en-US" w:eastAsia="ko-KR"/>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4D5C5D">
            <w:pPr>
              <w:pStyle w:val="a6"/>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4D5C5D">
            <w:pPr>
              <w:pStyle w:val="a6"/>
              <w:spacing w:after="0"/>
              <w:jc w:val="center"/>
              <w:rPr>
                <w:b w:val="0"/>
                <w:bCs/>
                <w:i/>
                <w:iCs/>
                <w:sz w:val="20"/>
                <w:szCs w:val="20"/>
              </w:rPr>
            </w:pPr>
            <w:r w:rsidRPr="00736CC1">
              <w:rPr>
                <w:b w:val="0"/>
                <w:bCs/>
                <w:i/>
                <w:iCs/>
                <w:noProof/>
                <w:szCs w:val="20"/>
                <w:lang w:val="en-US" w:eastAsia="ko-KR"/>
              </w:rPr>
              <w:lastRenderedPageBreak/>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4D5C5D">
            <w:pPr>
              <w:pStyle w:val="a6"/>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4D5C5D">
            <w:pPr>
              <w:pStyle w:val="a6"/>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4D5C5D">
            <w:pPr>
              <w:pStyle w:val="a6"/>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4D5C5D">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4D5C5D">
            <w:pPr>
              <w:rPr>
                <w:i/>
                <w:iCs/>
                <w:sz w:val="20"/>
                <w:szCs w:val="20"/>
              </w:rPr>
            </w:pPr>
            <w:r w:rsidRPr="00736CC1">
              <w:rPr>
                <w:b/>
                <w:i/>
                <w:iCs/>
                <w:sz w:val="20"/>
                <w:szCs w:val="20"/>
              </w:rPr>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4D5C5D">
            <w:pPr>
              <w:rPr>
                <w:sz w:val="20"/>
                <w:szCs w:val="20"/>
              </w:rPr>
            </w:pPr>
          </w:p>
          <w:p w14:paraId="72A4967C" w14:textId="77777777" w:rsidR="00194E6D" w:rsidRPr="00736CC1" w:rsidRDefault="00194E6D" w:rsidP="004D5C5D">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4D5C5D">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4D5C5D">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4D5C5D">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4D5C5D">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4D5C5D">
            <w:pPr>
              <w:ind w:left="1699" w:hanging="1699"/>
              <w:rPr>
                <w:rFonts w:cs="Arial"/>
                <w:bCs/>
                <w:sz w:val="20"/>
                <w:szCs w:val="20"/>
              </w:rPr>
            </w:pPr>
            <w:r w:rsidRPr="00736CC1">
              <w:rPr>
                <w:rFonts w:cs="Arial"/>
                <w:b/>
                <w:sz w:val="20"/>
                <w:szCs w:val="20"/>
              </w:rPr>
              <w:lastRenderedPageBreak/>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4D5C5D">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4D5C5D">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4D5C5D">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4D5C5D">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3D9BBB28"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194E6D" w:rsidP="004D5C5D">
            <w:pPr>
              <w:jc w:val="center"/>
              <w:rPr>
                <w:sz w:val="20"/>
                <w:szCs w:val="20"/>
              </w:rPr>
            </w:pPr>
            <w:r w:rsidRPr="00736CC1">
              <w:rPr>
                <w:sz w:val="20"/>
                <w:szCs w:val="20"/>
              </w:rPr>
              <w:object w:dxaOrig="11506" w:dyaOrig="3076" w14:anchorId="68E27F73">
                <v:shape id="_x0000_i1035" type="#_x0000_t75" style="width:374.55pt;height:100.35pt" o:ole="">
                  <v:imagedata r:id="rId102" o:title=""/>
                </v:shape>
                <o:OLEObject Type="Embed" ProgID="Visio.Drawing.15" ShapeID="_x0000_i1035" DrawAspect="Content" ObjectID="_1727028929" r:id="rId103"/>
              </w:object>
            </w:r>
          </w:p>
          <w:p w14:paraId="1A60F8CC"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4D5C5D">
            <w:pPr>
              <w:ind w:left="360"/>
              <w:jc w:val="center"/>
              <w:rPr>
                <w:b/>
                <w:bCs/>
                <w:sz w:val="20"/>
                <w:szCs w:val="20"/>
              </w:rPr>
            </w:pPr>
            <w:r w:rsidRPr="00736CC1">
              <w:rPr>
                <w:b/>
                <w:bCs/>
                <w:noProof/>
                <w:szCs w:val="20"/>
                <w:lang w:val="en-US" w:eastAsia="ko-KR"/>
              </w:rPr>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4D5C5D">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ZTE, Sanechips</w:t>
            </w:r>
          </w:p>
        </w:tc>
        <w:tc>
          <w:tcPr>
            <w:tcW w:w="8358" w:type="dxa"/>
            <w:shd w:val="clear" w:color="auto" w:fill="auto"/>
          </w:tcPr>
          <w:p w14:paraId="56AD1C91" w14:textId="77777777" w:rsidR="00194E6D" w:rsidRPr="00736CC1" w:rsidRDefault="00194E6D" w:rsidP="004D5C5D">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4D5C5D">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4D5C5D">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4D5C5D">
            <w:pPr>
              <w:spacing w:before="120" w:after="120"/>
              <w:jc w:val="center"/>
              <w:rPr>
                <w:sz w:val="20"/>
                <w:szCs w:val="20"/>
              </w:rPr>
            </w:pPr>
            <w:r w:rsidRPr="00736CC1">
              <w:rPr>
                <w:noProof/>
                <w:szCs w:val="20"/>
                <w:lang w:val="en-US" w:eastAsia="ko-KR"/>
              </w:rPr>
              <w:lastRenderedPageBreak/>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4D5C5D">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4D5C5D">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Lenovo</w:t>
            </w:r>
          </w:p>
        </w:tc>
        <w:tc>
          <w:tcPr>
            <w:tcW w:w="8358" w:type="dxa"/>
          </w:tcPr>
          <w:p w14:paraId="1191B046"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4D5C5D">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4D5C5D">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4D5C5D">
            <w:pPr>
              <w:rPr>
                <w:sz w:val="20"/>
                <w:szCs w:val="20"/>
              </w:rPr>
            </w:pPr>
          </w:p>
          <w:p w14:paraId="7CD1CDD5" w14:textId="057D6DC1" w:rsidR="00194E6D" w:rsidRPr="00736CC1" w:rsidRDefault="00194E6D" w:rsidP="004D5C5D">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4D5C5D">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4D5C5D">
            <w:pPr>
              <w:rPr>
                <w:b/>
                <w:bCs/>
                <w:sz w:val="20"/>
                <w:szCs w:val="20"/>
              </w:rPr>
            </w:pPr>
            <w:r w:rsidRPr="00736CC1">
              <w:rPr>
                <w:b/>
                <w:bCs/>
                <w:sz w:val="20"/>
                <w:szCs w:val="20"/>
                <w:u w:val="single"/>
              </w:rPr>
              <w:lastRenderedPageBreak/>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4D5C5D">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4D5C5D">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4D5C5D">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4D5C5D">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4D5C5D">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4D5C5D">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4D5C5D">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4D5C5D">
            <w:pPr>
              <w:pStyle w:val="a9"/>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4D5C5D">
            <w:pPr>
              <w:pStyle w:val="a9"/>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4D5C5D">
            <w:pPr>
              <w:pStyle w:val="a9"/>
              <w:rPr>
                <w:sz w:val="20"/>
                <w:szCs w:val="20"/>
                <w:lang w:eastAsia="zh-TW"/>
              </w:rPr>
            </w:pPr>
          </w:p>
          <w:p w14:paraId="0B5D9FF9" w14:textId="77777777" w:rsidR="00194E6D" w:rsidRPr="00736CC1" w:rsidRDefault="00194E6D" w:rsidP="004D5C5D">
            <w:pPr>
              <w:pStyle w:val="a9"/>
              <w:keepNext/>
              <w:jc w:val="center"/>
              <w:rPr>
                <w:sz w:val="20"/>
                <w:szCs w:val="20"/>
                <w:lang w:eastAsia="zh-TW"/>
              </w:rPr>
            </w:pPr>
            <w:r w:rsidRPr="00736CC1">
              <w:rPr>
                <w:noProof/>
                <w:szCs w:val="20"/>
                <w:lang w:val="en-US" w:eastAsia="ko-KR"/>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4D5C5D">
            <w:pPr>
              <w:pStyle w:val="a6"/>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4D5C5D">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4D5C5D">
            <w:pPr>
              <w:pStyle w:val="a9"/>
              <w:keepNext/>
              <w:jc w:val="center"/>
              <w:rPr>
                <w:sz w:val="20"/>
                <w:szCs w:val="20"/>
                <w:lang w:eastAsia="zh-TW"/>
              </w:rPr>
            </w:pPr>
            <w:r w:rsidRPr="00736CC1">
              <w:rPr>
                <w:noProof/>
                <w:szCs w:val="20"/>
                <w:lang w:val="en-US" w:eastAsia="ko-KR"/>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4D5C5D">
            <w:pPr>
              <w:pStyle w:val="a6"/>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4D5C5D">
            <w:pPr>
              <w:rPr>
                <w:sz w:val="20"/>
                <w:szCs w:val="20"/>
                <w:lang w:eastAsia="zh-TW"/>
              </w:rPr>
            </w:pPr>
          </w:p>
          <w:p w14:paraId="21D21435" w14:textId="63DDC157" w:rsidR="00194E6D" w:rsidRPr="00736CC1" w:rsidRDefault="00194E6D"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4D5C5D">
            <w:pPr>
              <w:pStyle w:val="a9"/>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Samsung</w:t>
            </w:r>
          </w:p>
        </w:tc>
        <w:tc>
          <w:tcPr>
            <w:tcW w:w="8358" w:type="dxa"/>
          </w:tcPr>
          <w:p w14:paraId="4D5DFB9A" w14:textId="77777777" w:rsidR="00194E6D" w:rsidRPr="00736CC1" w:rsidRDefault="00194E6D" w:rsidP="004D5C5D">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4D5C5D">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31"/>
        <w:numPr>
          <w:ilvl w:val="2"/>
          <w:numId w:val="117"/>
        </w:numPr>
        <w:rPr>
          <w:lang w:val="en-US"/>
        </w:rPr>
      </w:pPr>
      <w:r>
        <w:rPr>
          <w:lang w:val="en-US"/>
        </w:rPr>
        <w:t>Initial Discussion</w:t>
      </w:r>
    </w:p>
    <w:p w14:paraId="78F9A581" w14:textId="73CEA844" w:rsidR="00BF475E" w:rsidRDefault="00BF475E" w:rsidP="00BF475E">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afc"/>
        <w:ind w:left="0"/>
        <w:rPr>
          <w:lang w:val="en-US" w:eastAsia="ja-JP"/>
        </w:rPr>
      </w:pPr>
    </w:p>
    <w:p w14:paraId="12F4A12E" w14:textId="5333406A" w:rsidR="00C42272" w:rsidRPr="00BF475E" w:rsidRDefault="00707F86"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afc"/>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707F86" w14:paraId="0CDBCC61" w14:textId="77777777" w:rsidTr="004D5C5D">
        <w:tc>
          <w:tcPr>
            <w:tcW w:w="1271" w:type="dxa"/>
            <w:shd w:val="clear" w:color="auto" w:fill="BFBFBF" w:themeFill="background1" w:themeFillShade="BF"/>
          </w:tcPr>
          <w:p w14:paraId="21124218"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4D5C5D">
        <w:tc>
          <w:tcPr>
            <w:tcW w:w="1271" w:type="dxa"/>
          </w:tcPr>
          <w:p w14:paraId="673C6B5E" w14:textId="1C84DDAC" w:rsidR="00707F86"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 xml:space="preserve">Q1-Q3: </w:t>
            </w:r>
            <w:bookmarkStart w:id="15" w:name="OLE_LINK475"/>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bookmarkEnd w:id="15"/>
            <w:r w:rsidRPr="003244EB">
              <w:rPr>
                <w:rFonts w:ascii="Times New Roman" w:hAnsi="Times New Roman" w:cs="Times New Roman"/>
                <w:szCs w:val="18"/>
                <w:lang w:val="en-US" w:eastAsia="ja-JP"/>
              </w:rPr>
              <w:t xml:space="preserve"> </w:t>
            </w:r>
          </w:p>
        </w:tc>
      </w:tr>
      <w:tr w:rsidR="00707F86" w14:paraId="703C6DFF" w14:textId="77777777" w:rsidTr="004D5C5D">
        <w:tc>
          <w:tcPr>
            <w:tcW w:w="1271" w:type="dxa"/>
          </w:tcPr>
          <w:p w14:paraId="67B8F1A9" w14:textId="5522B73E" w:rsidR="00707F86" w:rsidRDefault="00C74D3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4D5C5D">
        <w:tc>
          <w:tcPr>
            <w:tcW w:w="1271" w:type="dxa"/>
          </w:tcPr>
          <w:p w14:paraId="5954B277" w14:textId="25115ACD" w:rsidR="00707F86"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5C8CBCC" w14:textId="77777777" w:rsidR="00707F86" w:rsidRDefault="00974499" w:rsidP="004D5C5D">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214F6F8D" w14:textId="591D8E93"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707F86" w14:paraId="5EB186F6" w14:textId="77777777" w:rsidTr="004D5C5D">
        <w:tc>
          <w:tcPr>
            <w:tcW w:w="1271" w:type="dxa"/>
          </w:tcPr>
          <w:p w14:paraId="1AD5DD35" w14:textId="07BA012A" w:rsidR="00707F86"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439019" w14:textId="6622C90F" w:rsidR="005820EF" w:rsidRDefault="005820EF" w:rsidP="005820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(Same as Samsung) Suggest to first conclude on the support of multi-PXSCH. If concluded, OK to focus on the more fundamental aspects captured in Q1 as they were also discussed in R17 for B52.  </w:t>
            </w:r>
          </w:p>
          <w:p w14:paraId="199405DC" w14:textId="00BB1942" w:rsidR="00707F86" w:rsidRPr="005820EF" w:rsidRDefault="005820EF" w:rsidP="005820EF">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t>Q3: We are ok to capture the results if the comparison baseline is DG.</w:t>
            </w:r>
          </w:p>
        </w:tc>
      </w:tr>
      <w:tr w:rsidR="00462CBB" w14:paraId="79EE862E" w14:textId="77777777" w:rsidTr="004D5C5D">
        <w:tc>
          <w:tcPr>
            <w:tcW w:w="1271" w:type="dxa"/>
          </w:tcPr>
          <w:p w14:paraId="5B93747D" w14:textId="238E70A3"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hint="eastAsia"/>
                <w:b/>
                <w:bCs/>
                <w:szCs w:val="18"/>
                <w:lang w:val="en-US" w:eastAsia="ko-KR"/>
              </w:rPr>
              <w:t>LG</w:t>
            </w:r>
          </w:p>
        </w:tc>
        <w:tc>
          <w:tcPr>
            <w:tcW w:w="8358" w:type="dxa"/>
          </w:tcPr>
          <w:p w14:paraId="2A83E260"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Cs/>
                <w:szCs w:val="18"/>
                <w:lang w:val="en-US" w:eastAsia="ko-KR"/>
              </w:rPr>
              <w:t xml:space="preserve">It should be discussed after 3.1.1 </w:t>
            </w:r>
          </w:p>
          <w:p w14:paraId="42E8D98B" w14:textId="20904974"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bCs/>
                <w:szCs w:val="18"/>
                <w:lang w:val="en-US" w:eastAsia="ko-KR"/>
              </w:rPr>
              <w:t>Q3: Same as others. With repect to companies’ effort, we are fine to capture proposals when the performance has been shown or can be clearly expected. We think the same principle can be applied for all of the proposal.</w:t>
            </w:r>
          </w:p>
        </w:tc>
      </w:tr>
    </w:tbl>
    <w:p w14:paraId="4E9E8700" w14:textId="77777777" w:rsidR="00707F86" w:rsidRPr="00ED7678" w:rsidRDefault="00707F86" w:rsidP="00707F86">
      <w:pPr>
        <w:pStyle w:val="af2"/>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21"/>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High-level observations:</w:t>
      </w:r>
    </w:p>
    <w:p w14:paraId="7F737D68" w14:textId="27645E9B" w:rsidR="0075517E" w:rsidRPr="002730FD" w:rsidRDefault="002B1B9E"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afc"/>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r w:rsidR="00410DE5" w:rsidRPr="00447E83">
        <w:rPr>
          <w:rFonts w:ascii="Times New Roman" w:eastAsiaTheme="minorEastAsia" w:hAnsi="Times New Roman" w:cs="Times New Roman"/>
          <w:lang w:val="en-US" w:eastAsia="zh-CN"/>
        </w:rPr>
        <w:t xml:space="preserve">InterDigital*,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afc"/>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afc"/>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afc"/>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afc"/>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afc"/>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afc"/>
        <w:jc w:val="left"/>
        <w:rPr>
          <w:rFonts w:ascii="Times New Roman" w:hAnsi="Times New Roman" w:cs="Times New Roman"/>
          <w:b/>
          <w:bCs/>
          <w:lang w:val="en-US" w:eastAsia="ja-JP"/>
        </w:rPr>
      </w:pPr>
    </w:p>
    <w:p w14:paraId="4D6EF487" w14:textId="77777777" w:rsidR="00941DA8" w:rsidRDefault="00941DA8" w:rsidP="004F4848">
      <w:pPr>
        <w:pStyle w:val="afc"/>
        <w:ind w:left="2016"/>
        <w:rPr>
          <w:lang w:val="en-US" w:eastAsia="ja-JP"/>
        </w:rPr>
      </w:pPr>
    </w:p>
    <w:tbl>
      <w:tblPr>
        <w:tblStyle w:val="af4"/>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4D5C5D">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4D5C5D">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4D5C5D">
            <w:pPr>
              <w:spacing w:before="120" w:after="120"/>
              <w:jc w:val="center"/>
              <w:rPr>
                <w:rFonts w:eastAsiaTheme="minorEastAsia"/>
                <w:sz w:val="20"/>
                <w:szCs w:val="20"/>
                <w:lang w:eastAsia="zh-CN"/>
              </w:rPr>
            </w:pPr>
            <w:r w:rsidRPr="000E001D">
              <w:rPr>
                <w:rFonts w:eastAsiaTheme="minorEastAsia"/>
                <w:noProof/>
                <w:szCs w:val="20"/>
                <w:lang w:val="en-US" w:eastAsia="ko-KR"/>
              </w:rPr>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4D5C5D">
            <w:pPr>
              <w:pStyle w:val="a6"/>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4D5C5D">
            <w:pPr>
              <w:pStyle w:val="a6"/>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358" w:type="dxa"/>
            <w:shd w:val="clear" w:color="auto" w:fill="auto"/>
          </w:tcPr>
          <w:p w14:paraId="4519151E" w14:textId="77777777" w:rsidR="00903053" w:rsidRPr="000E001D" w:rsidRDefault="00903053" w:rsidP="004D5C5D">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4D5C5D">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afc"/>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afc"/>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4D5C5D">
            <w:pPr>
              <w:pStyle w:val="afc"/>
              <w:ind w:left="1800"/>
              <w:rPr>
                <w:rFonts w:cs="Times New Roman"/>
                <w:sz w:val="20"/>
                <w:szCs w:val="20"/>
              </w:rPr>
            </w:pPr>
          </w:p>
          <w:p w14:paraId="5D98C2C6" w14:textId="77777777" w:rsidR="00903053" w:rsidRPr="000E001D" w:rsidRDefault="00903053" w:rsidP="004D5C5D">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afc"/>
              <w:numPr>
                <w:ilvl w:val="1"/>
                <w:numId w:val="34"/>
              </w:numPr>
              <w:spacing w:after="80" w:line="240" w:lineRule="auto"/>
              <w:rPr>
                <w:rFonts w:cs="Times New Roman"/>
                <w:sz w:val="20"/>
                <w:szCs w:val="20"/>
                <w:lang w:val="en-US"/>
              </w:rPr>
            </w:pPr>
            <w:r w:rsidRPr="002730FD">
              <w:rPr>
                <w:rFonts w:eastAsiaTheme="minorEastAsia" w:cs="Times New Roman"/>
                <w:sz w:val="20"/>
                <w:szCs w:val="20"/>
                <w:lang w:val="en-US"/>
              </w:rPr>
              <w:lastRenderedPageBreak/>
              <w:t xml:space="preserve">gNB prioritizes UEs based on the packet arrival time in UEs buffer. </w:t>
            </w:r>
          </w:p>
          <w:p w14:paraId="005C3CE7"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afc"/>
              <w:numPr>
                <w:ilvl w:val="1"/>
                <w:numId w:val="34"/>
              </w:numPr>
              <w:spacing w:line="240" w:lineRule="auto"/>
              <w:rPr>
                <w:rFonts w:cs="Times New Roman"/>
                <w:sz w:val="20"/>
                <w:szCs w:val="20"/>
              </w:rPr>
            </w:pPr>
            <w:r w:rsidRPr="002730FD">
              <w:rPr>
                <w:rFonts w:eastAsiaTheme="minorEastAsia" w:cs="Times New Roman"/>
                <w:sz w:val="20"/>
                <w:szCs w:val="20"/>
                <w:lang w:val="en-US"/>
              </w:rPr>
              <w:t xml:space="preserve">gNB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afc"/>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afc"/>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afc"/>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4D5C5D">
            <w:pPr>
              <w:pStyle w:val="afc"/>
              <w:ind w:left="1800"/>
              <w:rPr>
                <w:rFonts w:cs="Times New Roman"/>
                <w:sz w:val="20"/>
                <w:szCs w:val="20"/>
              </w:rPr>
            </w:pPr>
          </w:p>
          <w:p w14:paraId="6D593967" w14:textId="77777777" w:rsidR="00903053" w:rsidRPr="000E001D" w:rsidRDefault="00903053" w:rsidP="001456A3">
            <w:pPr>
              <w:pStyle w:val="31"/>
              <w:outlineLvl w:val="2"/>
              <w:rPr>
                <w:sz w:val="20"/>
                <w:szCs w:val="20"/>
              </w:rPr>
            </w:pPr>
            <w:r w:rsidRPr="000E001D">
              <w:rPr>
                <w:sz w:val="20"/>
                <w:szCs w:val="20"/>
              </w:rPr>
              <w:t>Downlink</w:t>
            </w:r>
          </w:p>
          <w:p w14:paraId="12FC0827"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lang w:val="en-US" w:eastAsia="ko-KR"/>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4D5C5D">
            <w:pPr>
              <w:jc w:val="center"/>
              <w:rPr>
                <w:rFonts w:cs="Arial"/>
                <w:sz w:val="20"/>
                <w:szCs w:val="20"/>
                <w:lang w:eastAsia="zh-CN"/>
              </w:rPr>
            </w:pPr>
            <w:r w:rsidRPr="000E001D">
              <w:rPr>
                <w:noProof/>
                <w:szCs w:val="20"/>
                <w:lang w:val="en-US" w:eastAsia="ko-KR"/>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val="en-US" w:eastAsia="ko-KR"/>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lang w:val="en-US" w:eastAsia="ko-KR"/>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4D5C5D">
            <w:pPr>
              <w:jc w:val="center"/>
              <w:rPr>
                <w:rFonts w:cs="Times New Roman"/>
                <w:sz w:val="20"/>
                <w:szCs w:val="20"/>
              </w:rPr>
            </w:pPr>
            <w:r w:rsidRPr="000E001D">
              <w:rPr>
                <w:rFonts w:cs="Times New Roman"/>
                <w:b/>
                <w:bCs/>
                <w:sz w:val="20"/>
                <w:szCs w:val="20"/>
              </w:rPr>
              <w:lastRenderedPageBreak/>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31"/>
              <w:outlineLvl w:val="2"/>
              <w:rPr>
                <w:sz w:val="20"/>
                <w:szCs w:val="20"/>
              </w:rPr>
            </w:pPr>
            <w:r w:rsidRPr="000E001D">
              <w:rPr>
                <w:sz w:val="20"/>
                <w:szCs w:val="20"/>
              </w:rPr>
              <w:t>Uplink</w:t>
            </w:r>
          </w:p>
          <w:p w14:paraId="0E3C50FA" w14:textId="77777777" w:rsidR="00903053" w:rsidRPr="000E001D" w:rsidRDefault="00903053" w:rsidP="004D5C5D">
            <w:pPr>
              <w:rPr>
                <w:rFonts w:cs="Times New Roman"/>
                <w:sz w:val="20"/>
                <w:szCs w:val="20"/>
              </w:rPr>
            </w:pPr>
            <w:r w:rsidRPr="000E001D">
              <w:rPr>
                <w:noProof/>
                <w:szCs w:val="20"/>
                <w:lang w:val="en-US" w:eastAsia="ko-KR"/>
              </w:rPr>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lang w:val="en-US" w:eastAsia="ko-KR"/>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4D5C5D">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4D5C5D">
            <w:pPr>
              <w:jc w:val="center"/>
              <w:rPr>
                <w:sz w:val="20"/>
                <w:szCs w:val="20"/>
                <w:u w:val="single"/>
              </w:rPr>
            </w:pPr>
            <w:r w:rsidRPr="000E001D">
              <w:rPr>
                <w:noProof/>
                <w:szCs w:val="20"/>
                <w:lang w:val="en-US" w:eastAsia="ko-KR"/>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lang w:val="en-US" w:eastAsia="ko-KR"/>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31"/>
              <w:tabs>
                <w:tab w:val="left" w:pos="1843"/>
              </w:tabs>
              <w:outlineLvl w:val="2"/>
              <w:rPr>
                <w:sz w:val="20"/>
                <w:szCs w:val="20"/>
              </w:rPr>
            </w:pPr>
            <w:r w:rsidRPr="000E001D">
              <w:rPr>
                <w:sz w:val="20"/>
                <w:szCs w:val="20"/>
              </w:rPr>
              <w:t>Downlink</w:t>
            </w:r>
          </w:p>
          <w:p w14:paraId="38533FDD"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lang w:val="en-US" w:eastAsia="ko-KR"/>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4D5C5D">
            <w:pPr>
              <w:jc w:val="center"/>
              <w:rPr>
                <w:rFonts w:cs="Times New Roman"/>
                <w:sz w:val="20"/>
                <w:szCs w:val="20"/>
              </w:rPr>
            </w:pPr>
            <w:r w:rsidRPr="000E001D">
              <w:rPr>
                <w:noProof/>
                <w:szCs w:val="20"/>
                <w:lang w:val="en-US" w:eastAsia="ko-KR"/>
              </w:rPr>
              <w:lastRenderedPageBreak/>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4D5C5D">
            <w:pPr>
              <w:jc w:val="center"/>
              <w:rPr>
                <w:sz w:val="20"/>
                <w:szCs w:val="20"/>
                <w:lang w:eastAsia="zh-CN"/>
              </w:rPr>
            </w:pPr>
            <w:r w:rsidRPr="000E001D">
              <w:rPr>
                <w:noProof/>
                <w:szCs w:val="20"/>
                <w:lang w:val="en-US" w:eastAsia="ko-KR"/>
              </w:rPr>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val="en-US" w:eastAsia="ko-KR"/>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31"/>
              <w:tabs>
                <w:tab w:val="left" w:pos="1843"/>
              </w:tabs>
              <w:outlineLvl w:val="2"/>
              <w:rPr>
                <w:sz w:val="20"/>
                <w:szCs w:val="20"/>
              </w:rPr>
            </w:pPr>
            <w:r w:rsidRPr="000E001D">
              <w:rPr>
                <w:sz w:val="20"/>
                <w:szCs w:val="20"/>
              </w:rPr>
              <w:t>Uplink</w:t>
            </w:r>
          </w:p>
          <w:p w14:paraId="53E52B1C" w14:textId="77777777" w:rsidR="00903053" w:rsidRPr="000E001D" w:rsidRDefault="00903053" w:rsidP="004D5C5D">
            <w:pPr>
              <w:jc w:val="center"/>
              <w:rPr>
                <w:rFonts w:cs="Times New Roman"/>
                <w:sz w:val="20"/>
                <w:szCs w:val="20"/>
                <w:lang w:eastAsia="zh-CN"/>
              </w:rPr>
            </w:pPr>
            <w:r w:rsidRPr="000E001D">
              <w:rPr>
                <w:rFonts w:cs="Times New Roman"/>
                <w:noProof/>
                <w:szCs w:val="20"/>
                <w:lang w:val="en-US" w:eastAsia="ko-KR"/>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4D5C5D">
            <w:pPr>
              <w:rPr>
                <w:rFonts w:cs="Times New Roman"/>
                <w:sz w:val="20"/>
                <w:szCs w:val="20"/>
              </w:rPr>
            </w:pPr>
            <w:r w:rsidRPr="000E001D">
              <w:rPr>
                <w:rFonts w:cs="Times New Roman"/>
                <w:noProof/>
                <w:szCs w:val="20"/>
                <w:lang w:val="en-US" w:eastAsia="ko-KR"/>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4D5C5D">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lastRenderedPageBreak/>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4D5C5D">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significantly outperforms PF and FIFO based scheduling approaches for multi-stream traffic. </w:t>
            </w:r>
          </w:p>
          <w:p w14:paraId="32CF2DF8" w14:textId="77777777" w:rsidR="00903053" w:rsidRPr="000E001D" w:rsidRDefault="00903053"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4D5C5D">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4D5C5D">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4D5C5D">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4D5C5D">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4D5C5D">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afc"/>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afc"/>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t xml:space="preserve">Case 2: at the time of the granting DCI, the gNB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4D5C5D">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lastRenderedPageBreak/>
              <w:t>After the single DCI grant, the gNB may change the behavior of one or more of the already granted PDSCHs/PUSCHs, e.g.:</w:t>
            </w:r>
          </w:p>
          <w:p w14:paraId="23EB59D8"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4D5C5D">
            <w:pPr>
              <w:rPr>
                <w:rFonts w:eastAsia="SimSun"/>
                <w:sz w:val="20"/>
                <w:szCs w:val="20"/>
                <w:lang w:val="en-US"/>
              </w:rPr>
            </w:pPr>
            <w:r w:rsidRPr="000E001D">
              <w:rPr>
                <w:rFonts w:eastAsia="SimSun"/>
                <w:sz w:val="20"/>
                <w:szCs w:val="20"/>
                <w:lang w:val="en-US"/>
              </w:rPr>
              <w:t>The following proposal can be made:</w:t>
            </w:r>
          </w:p>
          <w:p w14:paraId="37DA584B" w14:textId="77777777" w:rsidR="00903053" w:rsidRPr="000E001D" w:rsidRDefault="00903053" w:rsidP="004D5C5D">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5F7FAFEA"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903053" w:rsidP="004D5C5D">
            <w:pPr>
              <w:jc w:val="center"/>
              <w:rPr>
                <w:sz w:val="20"/>
                <w:szCs w:val="20"/>
              </w:rPr>
            </w:pPr>
            <w:r w:rsidRPr="000E001D">
              <w:rPr>
                <w:sz w:val="20"/>
                <w:szCs w:val="20"/>
              </w:rPr>
              <w:object w:dxaOrig="11506" w:dyaOrig="3076" w14:anchorId="1FED779C">
                <v:shape id="_x0000_i1036" type="#_x0000_t75" style="width:374.55pt;height:100.35pt" o:ole="">
                  <v:imagedata r:id="rId102" o:title=""/>
                </v:shape>
                <o:OLEObject Type="Embed" ProgID="Visio.Drawing.15" ShapeID="_x0000_i1036" DrawAspect="Content" ObjectID="_1727028930" r:id="rId129"/>
              </w:object>
            </w:r>
          </w:p>
          <w:p w14:paraId="6DD2454E" w14:textId="77777777" w:rsidR="00903053" w:rsidRPr="000E001D" w:rsidRDefault="00903053" w:rsidP="004D5C5D">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4D5C5D">
            <w:pPr>
              <w:rPr>
                <w:b/>
                <w:bCs/>
                <w:i/>
                <w:iCs/>
                <w:sz w:val="20"/>
                <w:szCs w:val="20"/>
                <w:lang w:val="en-US"/>
              </w:rPr>
            </w:pPr>
          </w:p>
        </w:tc>
      </w:tr>
      <w:tr w:rsidR="00903053" w14:paraId="220A5E7D" w14:textId="77777777" w:rsidTr="00903053">
        <w:tc>
          <w:tcPr>
            <w:tcW w:w="1271" w:type="dxa"/>
          </w:tcPr>
          <w:p w14:paraId="03FA96F8" w14:textId="3CE0EFD0"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4D5C5D">
            <w:pPr>
              <w:pStyle w:val="a9"/>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4D5C5D">
            <w:pPr>
              <w:pStyle w:val="a9"/>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w:t>
            </w:r>
            <w:r w:rsidRPr="000E001D">
              <w:rPr>
                <w:rFonts w:cs="Times New Roman"/>
                <w:sz w:val="20"/>
                <w:szCs w:val="20"/>
              </w:rPr>
              <w:lastRenderedPageBreak/>
              <w:t xml:space="preserve">single DCI scheduling multiple PDSCHs or PUSCHs with different MCS could be also considered. </w:t>
            </w:r>
          </w:p>
          <w:p w14:paraId="5A7FF592" w14:textId="1D2EA0BB" w:rsidR="00903053" w:rsidRPr="000E001D" w:rsidRDefault="00903053" w:rsidP="007A6546">
            <w:pPr>
              <w:pStyle w:val="a9"/>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Sony</w:t>
            </w:r>
          </w:p>
        </w:tc>
        <w:tc>
          <w:tcPr>
            <w:tcW w:w="8358" w:type="dxa"/>
          </w:tcPr>
          <w:p w14:paraId="511BF6BF" w14:textId="7AAA1E15" w:rsidR="00903053" w:rsidRPr="002730FD" w:rsidRDefault="00B62211" w:rsidP="004D5C5D">
            <w:pPr>
              <w:pStyle w:val="afc"/>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4D5C5D">
            <w:pPr>
              <w:pStyle w:val="a6"/>
              <w:rPr>
                <w:rFonts w:ascii="Times New Roman" w:hAnsi="Times New Roman"/>
                <w:sz w:val="20"/>
                <w:szCs w:val="20"/>
              </w:rPr>
            </w:pPr>
            <w:r w:rsidRPr="000E001D">
              <w:rPr>
                <w:rFonts w:ascii="Times New Roman" w:hAnsi="Times New Roman"/>
                <w:sz w:val="20"/>
                <w:szCs w:val="20"/>
              </w:rPr>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4D5C5D">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t>CMCC</w:t>
            </w:r>
          </w:p>
        </w:tc>
        <w:tc>
          <w:tcPr>
            <w:tcW w:w="8358" w:type="dxa"/>
          </w:tcPr>
          <w:p w14:paraId="7E46D8EB"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4D5C5D">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4D5C5D">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4D5C5D">
            <w:pPr>
              <w:rPr>
                <w:sz w:val="20"/>
                <w:szCs w:val="20"/>
                <w:lang w:eastAsia="x-none"/>
              </w:rPr>
            </w:pPr>
          </w:p>
          <w:p w14:paraId="74DC1F1F" w14:textId="4F98FEA0" w:rsidR="00903053" w:rsidRPr="000E001D" w:rsidRDefault="00903053" w:rsidP="004D5C5D">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31"/>
        <w:rPr>
          <w:lang w:val="en-US"/>
        </w:rPr>
      </w:pPr>
      <w:r>
        <w:rPr>
          <w:lang w:val="en-US"/>
        </w:rPr>
        <w:t>3.3.1 Initial Discussion</w:t>
      </w:r>
    </w:p>
    <w:p w14:paraId="28E98C00" w14:textId="77777777" w:rsidR="00AF2784" w:rsidRDefault="00AF2784" w:rsidP="00AF2784">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afc"/>
        <w:ind w:left="0"/>
        <w:rPr>
          <w:lang w:val="en-US" w:eastAsia="ja-JP"/>
        </w:rPr>
      </w:pPr>
    </w:p>
    <w:p w14:paraId="544AA77D" w14:textId="35F27C08" w:rsidR="00AF2784" w:rsidRPr="002730FD" w:rsidRDefault="00AF2784"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w:t>
      </w:r>
      <w:bookmarkStart w:id="17" w:name="OLE_LINK479"/>
      <w:r w:rsidR="00544788" w:rsidRPr="007F7975">
        <w:rPr>
          <w:rFonts w:ascii="Times New Roman" w:eastAsiaTheme="minorEastAsia" w:hAnsi="Times New Roman" w:cs="Times New Roman"/>
          <w:b/>
          <w:bCs/>
          <w:lang w:val="en-US" w:eastAsia="zh-CN"/>
        </w:rPr>
        <w:t>MCS, FDRA, TDRA</w:t>
      </w:r>
      <w:bookmarkEnd w:id="17"/>
      <w:r w:rsidR="00544788" w:rsidRPr="007F7975">
        <w:rPr>
          <w:rFonts w:ascii="Times New Roman" w:eastAsiaTheme="minorEastAsia" w:hAnsi="Times New Roman" w:cs="Times New Roman"/>
          <w:b/>
          <w:bCs/>
          <w:lang w:val="en-US" w:eastAsia="zh-CN"/>
        </w:rPr>
        <w:t xml:space="preserve">,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afc"/>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afc"/>
        <w:numPr>
          <w:ilvl w:val="0"/>
          <w:numId w:val="10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lastRenderedPageBreak/>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8"/>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AF2784" w14:paraId="59FE847F" w14:textId="77777777" w:rsidTr="004D5C5D">
        <w:tc>
          <w:tcPr>
            <w:tcW w:w="1271" w:type="dxa"/>
            <w:shd w:val="clear" w:color="auto" w:fill="BFBFBF" w:themeFill="background1" w:themeFillShade="BF"/>
          </w:tcPr>
          <w:p w14:paraId="127B4C7C"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4D5C5D">
        <w:tc>
          <w:tcPr>
            <w:tcW w:w="1271" w:type="dxa"/>
          </w:tcPr>
          <w:p w14:paraId="142DCF9C" w14:textId="15F59E58" w:rsidR="00AF2784"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4D5C5D">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AF2784" w14:paraId="14E94E47" w14:textId="77777777" w:rsidTr="004D5C5D">
        <w:tc>
          <w:tcPr>
            <w:tcW w:w="1271" w:type="dxa"/>
          </w:tcPr>
          <w:p w14:paraId="06F51840" w14:textId="0C0C9720" w:rsidR="00AF2784"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4D5C5D">
        <w:tc>
          <w:tcPr>
            <w:tcW w:w="1271" w:type="dxa"/>
          </w:tcPr>
          <w:p w14:paraId="556CAA6C" w14:textId="09017E44" w:rsidR="00AF2784" w:rsidRPr="00974499" w:rsidRDefault="00974499"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358140D" w14:textId="77777777" w:rsidR="00AF2784" w:rsidRDefault="00974499" w:rsidP="004D5C5D">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4D2C6A7" w14:textId="2B0BF06D"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AF2784" w14:paraId="4CEF1B83" w14:textId="77777777" w:rsidTr="004D5C5D">
        <w:tc>
          <w:tcPr>
            <w:tcW w:w="1271" w:type="dxa"/>
          </w:tcPr>
          <w:p w14:paraId="77359E3D" w14:textId="3557D09B" w:rsidR="00AF2784"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97A430" w14:textId="045E4361"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 xml:space="preserve">We do not see clear benefit for </w:t>
            </w:r>
            <w:r w:rsidRPr="00BD278D">
              <w:rPr>
                <w:rFonts w:ascii="Times New Roman" w:hAnsi="Times New Roman" w:cs="Times New Roman"/>
                <w:szCs w:val="18"/>
                <w:lang w:val="en-US" w:eastAsia="ja-JP"/>
              </w:rPr>
              <w:t>Proposal 3-3-1</w:t>
            </w:r>
            <w:bookmarkEnd w:id="21"/>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w:t>
            </w:r>
            <w:r w:rsidRPr="00BD278D">
              <w:rPr>
                <w:rFonts w:ascii="Times New Roman" w:hAnsi="Times New Roman" w:cs="Times New Roman"/>
                <w:szCs w:val="18"/>
                <w:lang w:val="en-US" w:eastAsia="ja-JP"/>
              </w:rPr>
              <w:t>MCS, FDRA, TDRA</w:t>
            </w:r>
            <w:r>
              <w:rPr>
                <w:rFonts w:ascii="Times New Roman" w:hAnsi="Times New Roman" w:cs="Times New Roman"/>
                <w:szCs w:val="18"/>
                <w:lang w:val="en-US" w:eastAsia="ja-JP"/>
              </w:rPr>
              <w:t xml:space="preserve">, …, </w:t>
            </w:r>
            <w:bookmarkStart w:id="23" w:name="OLE_LINK482"/>
            <w:r>
              <w:rPr>
                <w:rFonts w:ascii="Times New Roman" w:hAnsi="Times New Roman" w:cs="Times New Roman"/>
                <w:szCs w:val="18"/>
                <w:lang w:val="en-US" w:eastAsia="ja-JP"/>
              </w:rPr>
              <w:t xml:space="preserve">why not NW just use single </w:t>
            </w:r>
            <w:r w:rsidRPr="00BD278D">
              <w:rPr>
                <w:rFonts w:ascii="Times New Roman" w:hAnsi="Times New Roman" w:cs="Times New Roman" w:hint="eastAsia"/>
                <w:szCs w:val="18"/>
                <w:lang w:val="en-US" w:eastAsia="ja-JP"/>
              </w:rPr>
              <w:t>Px</w:t>
            </w:r>
            <w:r w:rsidRPr="00BD278D">
              <w:rPr>
                <w:rFonts w:ascii="Times New Roman" w:hAnsi="Times New Roman" w:cs="Times New Roman"/>
                <w:szCs w:val="18"/>
                <w:lang w:val="en-US" w:eastAsia="ja-JP"/>
              </w:rPr>
              <w:t xml:space="preserve">SCH </w:t>
            </w:r>
            <w:r>
              <w:rPr>
                <w:rFonts w:ascii="Times New Roman" w:hAnsi="Times New Roman" w:cs="Times New Roman"/>
                <w:szCs w:val="18"/>
                <w:lang w:val="en-US" w:eastAsia="ja-JP"/>
              </w:rPr>
              <w:t>scheduling?</w:t>
            </w:r>
            <w:bookmarkEnd w:id="22"/>
            <w:bookmarkEnd w:id="23"/>
          </w:p>
          <w:p w14:paraId="0ECC13B7" w14:textId="4CC194F2"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Q2: We do not see clear benefit for Proposal 3-3-1/3-3-3. If NW wants to dynamically change the paramteters…, why not NW just use single PxSCH scheduling?</w:t>
            </w:r>
          </w:p>
          <w:p w14:paraId="5F048F02" w14:textId="230B1815" w:rsidR="00BD278D" w:rsidRPr="00BD278D" w:rsidRDefault="00BD278D" w:rsidP="00BD278D">
            <w:pPr>
              <w:rPr>
                <w:rFonts w:ascii="Times New Roman" w:eastAsia="Yu Mincho" w:hAnsi="Times New Roman" w:cs="Times New Roman"/>
                <w:szCs w:val="18"/>
                <w:lang w:val="en-US" w:eastAsia="ja-JP"/>
              </w:rPr>
            </w:pPr>
            <w:r w:rsidRPr="00BD278D">
              <w:rPr>
                <w:rFonts w:ascii="Times New Roman" w:hAnsi="Times New Roman" w:cs="Times New Roman"/>
                <w:szCs w:val="18"/>
                <w:lang w:val="en-US" w:eastAsia="ja-JP"/>
              </w:rPr>
              <w:t>Q3:</w:t>
            </w:r>
            <w:r>
              <w:rPr>
                <w:rFonts w:ascii="Times New Roman" w:hAnsi="Times New Roman" w:cs="Times New Roman"/>
                <w:szCs w:val="18"/>
                <w:lang w:val="en-US" w:eastAsia="ja-JP"/>
              </w:rPr>
              <w:t xml:space="preserve"> We agree with Samsung -- first need to conclude on whether to support multi-slot PXSCH scheduling. If the results are to be captured, the comparison baseline should be reasonable chosen and explained in the TR.</w:t>
            </w:r>
          </w:p>
        </w:tc>
      </w:tr>
      <w:tr w:rsidR="00462CBB" w14:paraId="571528B4" w14:textId="77777777" w:rsidTr="004D5C5D">
        <w:tc>
          <w:tcPr>
            <w:tcW w:w="1271" w:type="dxa"/>
          </w:tcPr>
          <w:p w14:paraId="0BFF5DFD" w14:textId="5B450D51"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hint="eastAsia"/>
                <w:b/>
                <w:bCs/>
                <w:szCs w:val="18"/>
                <w:lang w:val="en-US" w:eastAsia="ko-KR"/>
              </w:rPr>
              <w:t>LG</w:t>
            </w:r>
          </w:p>
        </w:tc>
        <w:tc>
          <w:tcPr>
            <w:tcW w:w="8358" w:type="dxa"/>
          </w:tcPr>
          <w:p w14:paraId="031CD0B8"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Cs/>
                <w:szCs w:val="18"/>
                <w:lang w:val="en-US" w:eastAsia="ko-KR"/>
              </w:rPr>
              <w:t xml:space="preserve">It should be discussed after 3.1.1 </w:t>
            </w:r>
          </w:p>
          <w:p w14:paraId="5EC56DE1" w14:textId="037FD2BA"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bCs/>
                <w:szCs w:val="18"/>
                <w:lang w:val="en-US" w:eastAsia="ko-KR"/>
              </w:rPr>
              <w:t>Q3: Same as others. With repect to companies’ effort, we are fine to capture proposals when the performance has been shown or can be clearly expected. We think the same principle can be applied for all of the proposal.</w:t>
            </w:r>
          </w:p>
        </w:tc>
      </w:tr>
    </w:tbl>
    <w:p w14:paraId="61C764AB" w14:textId="77777777" w:rsidR="00AF2784" w:rsidRPr="00ED7678" w:rsidRDefault="00AF2784" w:rsidP="00AF2784">
      <w:pPr>
        <w:pStyle w:val="af2"/>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21"/>
        <w:numPr>
          <w:ilvl w:val="1"/>
          <w:numId w:val="110"/>
        </w:numPr>
        <w:rPr>
          <w:lang w:val="en-US"/>
        </w:rPr>
      </w:pPr>
      <w:r>
        <w:rPr>
          <w:lang w:val="en-US"/>
        </w:rPr>
        <w:lastRenderedPageBreak/>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afc"/>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Ericsson, LG, InterDigitial</w:t>
      </w:r>
    </w:p>
    <w:p w14:paraId="79BC17A7" w14:textId="700A7E37" w:rsidR="001A50D0" w:rsidRPr="00652524" w:rsidRDefault="001A50D0"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a6"/>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a6"/>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2730FD" w:rsidRDefault="00134153" w:rsidP="007F1369">
      <w:pPr>
        <w:pStyle w:val="afc"/>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r w:rsidR="00FB3B51" w:rsidRPr="002730FD">
        <w:rPr>
          <w:rFonts w:ascii="Times New Roman" w:hAnsi="Times New Roman" w:cs="Times New Roman"/>
          <w:b/>
          <w:bCs/>
          <w:iCs/>
          <w:lang w:val="en-US"/>
        </w:rPr>
        <w:t xml:space="preserve">tudy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afc"/>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Huawei/HiSilicon*</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afc"/>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afc"/>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afc"/>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afc"/>
        <w:ind w:left="360"/>
        <w:rPr>
          <w:lang w:val="en-US" w:eastAsia="ja-JP"/>
        </w:rPr>
      </w:pPr>
    </w:p>
    <w:tbl>
      <w:tblPr>
        <w:tblStyle w:val="af4"/>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4D5C5D">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gNB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2 (C2: Delay-aware, gNB is not aware of the exact data arrival time)</w:t>
            </w:r>
            <w:r w:rsidRPr="002730FD">
              <w:rPr>
                <w:sz w:val="20"/>
                <w:szCs w:val="20"/>
                <w:lang w:val="en-US" w:eastAsia="zh-CN"/>
              </w:rPr>
              <w:t xml:space="preserve">: we assume gNB is not aware of the exact UL data arrival time, and can only apply SR or BSR reception time for delay-aware scheduling. </w:t>
            </w:r>
          </w:p>
          <w:p w14:paraId="0885D705" w14:textId="408812B3" w:rsidR="009F64D4" w:rsidRPr="002730FD"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3 (C3: Delay-aware, gNB is aware of the exact data arrival time)</w:t>
            </w:r>
            <w:r w:rsidRPr="002730FD">
              <w:rPr>
                <w:sz w:val="20"/>
                <w:szCs w:val="20"/>
                <w:lang w:val="en-US" w:eastAsia="zh-CN"/>
              </w:rPr>
              <w:t>: we assume gNB is aware of the exact data arrival time, and uses the exact data arrival time for delay-aware scheduling.</w:t>
            </w:r>
          </w:p>
          <w:p w14:paraId="56CC9134" w14:textId="77777777" w:rsidR="009F64D4" w:rsidRPr="002053CA" w:rsidRDefault="009F64D4" w:rsidP="004D5C5D">
            <w:pPr>
              <w:spacing w:before="120" w:line="276" w:lineRule="auto"/>
              <w:rPr>
                <w:b/>
                <w:i/>
                <w:sz w:val="20"/>
                <w:szCs w:val="20"/>
              </w:rPr>
            </w:pPr>
            <w:r w:rsidRPr="002053CA">
              <w:rPr>
                <w:b/>
                <w:i/>
                <w:sz w:val="20"/>
                <w:szCs w:val="20"/>
              </w:rPr>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af4"/>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4D5C5D">
            <w:pPr>
              <w:pStyle w:val="a6"/>
              <w:rPr>
                <w:rFonts w:eastAsia="Times New Roman"/>
                <w:b w:val="0"/>
                <w:i/>
                <w:sz w:val="20"/>
                <w:szCs w:val="20"/>
              </w:rPr>
            </w:pPr>
            <w:r w:rsidRPr="002053CA">
              <w:rPr>
                <w:rFonts w:eastAsia="Times New Roman"/>
                <w:i/>
                <w:sz w:val="20"/>
                <w:szCs w:val="20"/>
              </w:rPr>
              <w:lastRenderedPageBreak/>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4D5C5D">
            <w:pPr>
              <w:spacing w:before="120" w:line="276" w:lineRule="auto"/>
              <w:rPr>
                <w:sz w:val="20"/>
                <w:szCs w:val="20"/>
                <w:lang w:eastAsia="zh-CN"/>
              </w:rPr>
            </w:pPr>
          </w:p>
          <w:p w14:paraId="0CD8D037" w14:textId="77777777" w:rsidR="009F64D4" w:rsidRPr="002053CA" w:rsidRDefault="009F64D4" w:rsidP="004D5C5D">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4D5C5D">
            <w:pPr>
              <w:spacing w:before="120" w:line="276" w:lineRule="auto"/>
              <w:jc w:val="center"/>
              <w:rPr>
                <w:sz w:val="20"/>
                <w:szCs w:val="20"/>
                <w:lang w:eastAsia="zh-CN"/>
              </w:rPr>
            </w:pPr>
            <w:r w:rsidRPr="002053CA">
              <w:rPr>
                <w:noProof/>
                <w:szCs w:val="20"/>
                <w:lang w:val="en-US" w:eastAsia="ko-KR"/>
              </w:rPr>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4D5C5D">
            <w:pPr>
              <w:pStyle w:val="a6"/>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31"/>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a6"/>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a9"/>
                    <w:spacing w:afterLines="50"/>
                    <w:jc w:val="center"/>
                    <w:rPr>
                      <w:bCs w:val="0"/>
                      <w:color w:val="auto"/>
                      <w:szCs w:val="20"/>
                    </w:rPr>
                  </w:pPr>
                </w:p>
              </w:tc>
              <w:tc>
                <w:tcPr>
                  <w:tcW w:w="3553" w:type="pct"/>
                  <w:gridSpan w:val="2"/>
                </w:tcPr>
                <w:p w14:paraId="4927A54B" w14:textId="77777777" w:rsidR="009F64D4" w:rsidRPr="002053CA" w:rsidRDefault="009F64D4" w:rsidP="004333B3">
                  <w:pPr>
                    <w:pStyle w:val="a9"/>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a9"/>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a9"/>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lastRenderedPageBreak/>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lastRenderedPageBreak/>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a9"/>
                    <w:spacing w:afterLines="50"/>
                    <w:rPr>
                      <w:rFonts w:eastAsiaTheme="minorEastAsia"/>
                      <w:szCs w:val="20"/>
                    </w:rPr>
                  </w:pPr>
                  <w:r w:rsidRPr="002053CA">
                    <w:rPr>
                      <w:rFonts w:eastAsiaTheme="minorEastAsia" w:hint="eastAsia"/>
                      <w:bCs w:val="0"/>
                      <w:szCs w:val="20"/>
                    </w:rPr>
                    <w:lastRenderedPageBreak/>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a9"/>
              <w:spacing w:afterLines="50"/>
              <w:rPr>
                <w:rFonts w:eastAsiaTheme="minorEastAsia"/>
                <w:b/>
                <w:sz w:val="20"/>
                <w:szCs w:val="20"/>
              </w:rPr>
            </w:pPr>
          </w:p>
          <w:p w14:paraId="1964DD29" w14:textId="3F61E8A3" w:rsidR="009F64D4" w:rsidRPr="002053CA" w:rsidRDefault="009F64D4" w:rsidP="004333B3">
            <w:pPr>
              <w:pStyle w:val="a9"/>
              <w:spacing w:afterLines="50"/>
              <w:rPr>
                <w:rFonts w:eastAsiaTheme="minorEastAsia"/>
                <w:b/>
                <w:sz w:val="20"/>
                <w:szCs w:val="20"/>
              </w:rPr>
            </w:pPr>
            <w:r w:rsidRPr="002053CA">
              <w:rPr>
                <w:rFonts w:eastAsiaTheme="minorEastAsia"/>
                <w:b/>
                <w:sz w:val="20"/>
                <w:szCs w:val="20"/>
              </w:rPr>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afc"/>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afc"/>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4D5C5D">
            <w:pPr>
              <w:pStyle w:val="31"/>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4D5C5D">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afc"/>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gNB for more efficient UL scheduling.</w:t>
            </w:r>
          </w:p>
          <w:p w14:paraId="177C4673" w14:textId="77777777" w:rsidR="009F64D4" w:rsidRPr="002730FD" w:rsidRDefault="009F64D4" w:rsidP="007F1369">
            <w:pPr>
              <w:pStyle w:val="afc"/>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4D5C5D">
            <w:pPr>
              <w:pStyle w:val="a6"/>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4D5C5D">
            <w:pPr>
              <w:pStyle w:val="a6"/>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4D5C5D">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t>ZTE, Sanechips</w:t>
            </w:r>
          </w:p>
        </w:tc>
        <w:tc>
          <w:tcPr>
            <w:tcW w:w="8358" w:type="dxa"/>
            <w:shd w:val="clear" w:color="auto" w:fill="auto"/>
          </w:tcPr>
          <w:p w14:paraId="0C2B4352" w14:textId="77777777" w:rsidR="009F64D4" w:rsidRPr="002053CA" w:rsidRDefault="009F64D4" w:rsidP="004D5C5D">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lastRenderedPageBreak/>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4D5C5D">
                  <w:pPr>
                    <w:pStyle w:val="afc"/>
                    <w:spacing w:after="120" w:line="276" w:lineRule="auto"/>
                    <w:ind w:left="269"/>
                    <w:jc w:val="center"/>
                    <w:rPr>
                      <w:rFonts w:eastAsia="SimSun"/>
                      <w:sz w:val="20"/>
                      <w:szCs w:val="20"/>
                      <w:lang w:val="en-US"/>
                    </w:rPr>
                  </w:pPr>
                  <w:r w:rsidRPr="002730FD">
                    <w:rPr>
                      <w:rFonts w:eastAsia="SimSun" w:hint="eastAsia"/>
                      <w:sz w:val="20"/>
                      <w:szCs w:val="20"/>
                      <w:lang w:val="en-US"/>
                    </w:rPr>
                    <w:t>(a)10Mbps@60fps traffic model distribution</w:t>
                  </w:r>
                </w:p>
              </w:tc>
              <w:tc>
                <w:tcPr>
                  <w:tcW w:w="3914" w:type="dxa"/>
                </w:tcPr>
                <w:p w14:paraId="5DF71571" w14:textId="77777777" w:rsidR="009F64D4" w:rsidRPr="002730FD" w:rsidRDefault="009F64D4" w:rsidP="004D5C5D">
                  <w:pPr>
                    <w:pStyle w:val="afc"/>
                    <w:spacing w:after="120" w:line="276" w:lineRule="auto"/>
                    <w:ind w:left="0"/>
                    <w:jc w:val="center"/>
                    <w:rPr>
                      <w:rFonts w:eastAsia="SimSun"/>
                      <w:sz w:val="20"/>
                      <w:szCs w:val="20"/>
                      <w:lang w:val="en-US"/>
                    </w:rPr>
                  </w:pPr>
                  <w:r w:rsidRPr="002730FD">
                    <w:rPr>
                      <w:rFonts w:eastAsia="SimSun" w:hint="eastAsia"/>
                      <w:sz w:val="20"/>
                      <w:szCs w:val="20"/>
                      <w:lang w:val="en-US"/>
                    </w:rPr>
                    <w:t>(b)20Mbps@60fps traffic model distribution</w:t>
                  </w:r>
                </w:p>
              </w:tc>
            </w:tr>
          </w:tbl>
          <w:p w14:paraId="3ED7AE7D" w14:textId="77777777" w:rsidR="009F64D4" w:rsidRPr="002053CA" w:rsidRDefault="009F64D4" w:rsidP="004D5C5D">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4D5C5D">
            <w:pPr>
              <w:pStyle w:val="YJ-Observation"/>
              <w:spacing w:before="120" w:after="120"/>
              <w:jc w:val="both"/>
              <w:rPr>
                <w:i w:val="0"/>
                <w:iCs w:val="0"/>
                <w:sz w:val="20"/>
                <w:lang w:val="en-US" w:eastAsia="zh-CN"/>
              </w:rPr>
            </w:pPr>
            <w:r w:rsidRPr="002053CA">
              <w:rPr>
                <w:rFonts w:eastAsia="SimSun" w:hint="eastAsia"/>
                <w:sz w:val="20"/>
                <w:lang w:val="en-US" w:eastAsia="zh-CN"/>
              </w:rPr>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4D5C5D">
            <w:pPr>
              <w:spacing w:before="120" w:after="120"/>
              <w:rPr>
                <w:sz w:val="20"/>
                <w:szCs w:val="20"/>
              </w:rPr>
            </w:pPr>
            <w:r w:rsidRPr="002053CA">
              <w:rPr>
                <w:rFonts w:hint="eastAsia"/>
                <w:sz w:val="20"/>
                <w:szCs w:val="20"/>
              </w:rPr>
              <w:t>The capacity performance between precise BSR and legacy BSR is depicted as follows:</w:t>
            </w:r>
          </w:p>
          <w:tbl>
            <w:tblPr>
              <w:tblStyle w:val="af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4D5C5D">
              <w:trPr>
                <w:jc w:val="center"/>
              </w:trPr>
              <w:tc>
                <w:tcPr>
                  <w:tcW w:w="6803" w:type="dxa"/>
                </w:tcPr>
                <w:p w14:paraId="21C592F9" w14:textId="77777777" w:rsidR="009F64D4" w:rsidRPr="002053CA" w:rsidRDefault="009F64D4" w:rsidP="004D5C5D">
                  <w:pPr>
                    <w:spacing w:before="120" w:after="120" w:line="276" w:lineRule="auto"/>
                    <w:jc w:val="center"/>
                    <w:rPr>
                      <w:rFonts w:eastAsiaTheme="minorEastAsia"/>
                      <w:i/>
                      <w:iCs/>
                      <w:sz w:val="20"/>
                      <w:szCs w:val="20"/>
                    </w:rPr>
                  </w:pPr>
                  <w:r w:rsidRPr="002053CA">
                    <w:rPr>
                      <w:noProof/>
                      <w:szCs w:val="20"/>
                      <w:lang w:val="en-US" w:eastAsia="ko-KR"/>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4D5C5D">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4D5C5D">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4D5C5D">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4D5C5D">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Ericsson</w:t>
            </w:r>
          </w:p>
        </w:tc>
        <w:tc>
          <w:tcPr>
            <w:tcW w:w="8358" w:type="dxa"/>
            <w:shd w:val="clear" w:color="auto" w:fill="auto"/>
          </w:tcPr>
          <w:p w14:paraId="1F24771B" w14:textId="77777777" w:rsidR="009F64D4" w:rsidRPr="002053CA" w:rsidRDefault="009F64D4" w:rsidP="004D5C5D">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w:t>
            </w:r>
            <w:r w:rsidRPr="002053CA">
              <w:rPr>
                <w:sz w:val="20"/>
                <w:szCs w:val="20"/>
                <w:lang w:eastAsia="ja-JP"/>
              </w:rPr>
              <w:lastRenderedPageBreak/>
              <w:t xml:space="preserve">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4D5C5D">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4D5C5D">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4D5C5D">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4D5C5D">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4D5C5D">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4D5C5D">
            <w:pPr>
              <w:pStyle w:val="a9"/>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a9"/>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4D5C5D">
            <w:pPr>
              <w:rPr>
                <w:rFonts w:eastAsia="바탕"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바탕"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바탕"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바탕"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4D5C5D">
            <w:pPr>
              <w:pStyle w:val="a6"/>
              <w:rPr>
                <w:rFonts w:ascii="Times" w:hAnsi="Times"/>
                <w:sz w:val="20"/>
                <w:szCs w:val="20"/>
              </w:rPr>
            </w:pPr>
            <w:r w:rsidRPr="002053CA">
              <w:rPr>
                <w:rFonts w:ascii="Times" w:hAnsi="Times"/>
                <w:sz w:val="20"/>
                <w:szCs w:val="20"/>
              </w:rPr>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4D5C5D">
            <w:pPr>
              <w:pStyle w:val="a6"/>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4D5C5D">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4D5C5D">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4D5C5D">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4D5C5D">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Apple</w:t>
            </w:r>
          </w:p>
        </w:tc>
        <w:tc>
          <w:tcPr>
            <w:tcW w:w="8358" w:type="dxa"/>
          </w:tcPr>
          <w:p w14:paraId="5EC7B248" w14:textId="77777777" w:rsidR="009F64D4" w:rsidRPr="002053CA" w:rsidRDefault="009F64D4" w:rsidP="004D5C5D">
            <w:pPr>
              <w:keepNext/>
              <w:rPr>
                <w:sz w:val="20"/>
                <w:szCs w:val="20"/>
              </w:rPr>
            </w:pPr>
            <w:r w:rsidRPr="002053CA">
              <w:rPr>
                <w:noProof/>
                <w:szCs w:val="20"/>
                <w:lang w:val="en-US" w:eastAsia="ko-KR"/>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4D5C5D">
            <w:pPr>
              <w:pStyle w:val="a6"/>
              <w:rPr>
                <w:sz w:val="20"/>
                <w:szCs w:val="20"/>
              </w:rPr>
            </w:pPr>
            <w:r w:rsidRPr="002053CA">
              <w:rPr>
                <w:sz w:val="20"/>
                <w:szCs w:val="20"/>
              </w:rPr>
              <w:t>Figure 6 Buffer size levels (TS 38.321)</w:t>
            </w:r>
          </w:p>
          <w:p w14:paraId="1C7D9DD2" w14:textId="77777777" w:rsidR="009F64D4" w:rsidRPr="002053CA" w:rsidRDefault="009F64D4" w:rsidP="004D5C5D">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4D5C5D">
            <w:pPr>
              <w:rPr>
                <w:sz w:val="20"/>
                <w:szCs w:val="20"/>
              </w:rPr>
            </w:pPr>
          </w:p>
          <w:p w14:paraId="4F5C1A51" w14:textId="77777777" w:rsidR="009F64D4" w:rsidRPr="002053CA" w:rsidRDefault="009F64D4" w:rsidP="004D5C5D">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31"/>
        <w:rPr>
          <w:lang w:val="en-US"/>
        </w:rPr>
      </w:pPr>
      <w:r>
        <w:rPr>
          <w:lang w:val="en-US"/>
        </w:rPr>
        <w:lastRenderedPageBreak/>
        <w:t>3.</w:t>
      </w:r>
      <w:r w:rsidR="007E306B">
        <w:rPr>
          <w:lang w:val="en-US"/>
        </w:rPr>
        <w:t>4</w:t>
      </w:r>
      <w:r>
        <w:rPr>
          <w:lang w:val="en-US"/>
        </w:rPr>
        <w:t>.1 Initial Discussion</w:t>
      </w:r>
    </w:p>
    <w:p w14:paraId="3087757B" w14:textId="77777777" w:rsidR="009328EA" w:rsidRDefault="009328EA" w:rsidP="009328EA">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afc"/>
        <w:ind w:left="0"/>
        <w:rPr>
          <w:lang w:val="en-US" w:eastAsia="ja-JP"/>
        </w:rPr>
      </w:pPr>
    </w:p>
    <w:p w14:paraId="7275D3F8" w14:textId="0F283A9F" w:rsidR="00CA1C20" w:rsidRPr="001A2C5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a6"/>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afc"/>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afc"/>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afc"/>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330AA0B0" w14:textId="24D529DE" w:rsidR="00F21B57" w:rsidRPr="006D58A6" w:rsidRDefault="009328E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afc"/>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9328EA" w14:paraId="321599A2" w14:textId="77777777" w:rsidTr="004D5C5D">
        <w:tc>
          <w:tcPr>
            <w:tcW w:w="1271" w:type="dxa"/>
            <w:shd w:val="clear" w:color="auto" w:fill="BFBFBF" w:themeFill="background1" w:themeFillShade="BF"/>
          </w:tcPr>
          <w:p w14:paraId="43EF025C"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4D5C5D">
        <w:tc>
          <w:tcPr>
            <w:tcW w:w="1271" w:type="dxa"/>
          </w:tcPr>
          <w:p w14:paraId="01B3A3DD" w14:textId="511D51F7" w:rsidR="009328EA"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4D5C5D">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Tdocs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w:t>
            </w:r>
            <w:bookmarkEnd w:id="24"/>
            <w:r>
              <w:rPr>
                <w:rFonts w:ascii="Times New Roman" w:hAnsi="Times New Roman" w:cs="Times New Roman"/>
                <w:szCs w:val="18"/>
                <w:lang w:val="en-US" w:eastAsia="ja-JP"/>
              </w:rPr>
              <w:t xml:space="preserve"> </w:t>
            </w:r>
          </w:p>
        </w:tc>
      </w:tr>
      <w:tr w:rsidR="009328EA" w:rsidRPr="00656D32" w14:paraId="48D5EE92" w14:textId="77777777" w:rsidTr="004D5C5D">
        <w:tc>
          <w:tcPr>
            <w:tcW w:w="1271" w:type="dxa"/>
          </w:tcPr>
          <w:p w14:paraId="409296CD" w14:textId="4532A9D7" w:rsidR="009328EA"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4D5C5D">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BSR enhancement should be discussed in RAN2. About multi-bits SR (proposal 3-4-2), it can be beneficial to indicate from the UE to the gNB the UL traffic information in a timely manner via multi-bits SR.</w:t>
            </w:r>
          </w:p>
          <w:p w14:paraId="52B019AD" w14:textId="68AC7F02" w:rsidR="00656D32" w:rsidRPr="00656D32"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4D5C5D">
        <w:tc>
          <w:tcPr>
            <w:tcW w:w="1271" w:type="dxa"/>
          </w:tcPr>
          <w:p w14:paraId="522E2005" w14:textId="3FC7EDD2" w:rsidR="009328EA"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CF43E02" w14:textId="77777777" w:rsidR="009328EA"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4E8F3682" w14:textId="6A5D2FB4"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9328EA" w14:paraId="1611A382" w14:textId="77777777" w:rsidTr="004D5C5D">
        <w:tc>
          <w:tcPr>
            <w:tcW w:w="1271" w:type="dxa"/>
          </w:tcPr>
          <w:p w14:paraId="76A47A5F" w14:textId="140B7B9B" w:rsidR="009328EA"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1EF7735E" w14:textId="38894FD8" w:rsidR="009328EA" w:rsidRDefault="00BD278D"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Q1-Q2: (Same view as Samsung) Suggest to leave conclusions to RAN2 – this is outside the RAN1 role/expertise. RAN2 is aware of the topics, they were discussed in the previous RAN2 meeting, and there are RAN2 Tdocs with relevant proposals for this meeting.</w:t>
            </w:r>
          </w:p>
        </w:tc>
      </w:tr>
      <w:tr w:rsidR="00A64DEF" w14:paraId="708101D2" w14:textId="77777777" w:rsidTr="004D5C5D">
        <w:tc>
          <w:tcPr>
            <w:tcW w:w="1271" w:type="dxa"/>
          </w:tcPr>
          <w:p w14:paraId="3DBA7B35" w14:textId="107E4BC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361576F2" w14:textId="582DF1A6"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3-4-1 and Proposal 3-4-2.</w:t>
            </w:r>
          </w:p>
        </w:tc>
      </w:tr>
      <w:tr w:rsidR="00462CBB" w14:paraId="4A635D8F" w14:textId="77777777" w:rsidTr="004D5C5D">
        <w:tc>
          <w:tcPr>
            <w:tcW w:w="1271" w:type="dxa"/>
          </w:tcPr>
          <w:p w14:paraId="2E6DF239" w14:textId="401993A3"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3041A5F7"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Cs/>
                <w:szCs w:val="18"/>
                <w:lang w:val="en-US" w:eastAsia="ko-KR"/>
              </w:rPr>
              <w:t xml:space="preserve">Q1: the necessity seems clear since most of proposals assumes gNB knows UE traffic characteristic. SR can support responsive indication from UE side, with simplified information. BSR would have larger information size to indicate detailed traffic property for further scheduling. We think both can be kept in RAN1 and proposal 3-4-2 may need to be discussed in RAN2 first. </w:t>
            </w:r>
          </w:p>
          <w:p w14:paraId="4AF23EE3" w14:textId="6188AEB9" w:rsidR="00462CBB" w:rsidRPr="00B61813" w:rsidRDefault="00462CBB" w:rsidP="00462CBB">
            <w:pPr>
              <w:rPr>
                <w:rFonts w:ascii="Times New Roman" w:eastAsia="SimSun" w:hAnsi="Times New Roman" w:cs="Times New Roman" w:hint="eastAsia"/>
                <w:szCs w:val="18"/>
                <w:lang w:val="en-US" w:eastAsia="zh-CN"/>
              </w:rPr>
            </w:pPr>
            <w:r>
              <w:rPr>
                <w:rFonts w:ascii="Times New Roman" w:eastAsia="맑은 고딕" w:hAnsi="Times New Roman" w:cs="Times New Roman"/>
                <w:bCs/>
                <w:szCs w:val="18"/>
                <w:lang w:val="en-US" w:eastAsia="ko-KR"/>
              </w:rPr>
              <w:t>Q2: Same as others. With repect to companies’ effort, we are fine to capture proposals when the performance has been shown or can be clearly expected. We think the same principle can be applied for all of the proposal.</w:t>
            </w: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21"/>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afc"/>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afc"/>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afc"/>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r w:rsidRPr="002730FD">
        <w:rPr>
          <w:rFonts w:ascii="Times New Roman" w:eastAsiaTheme="minorEastAsia" w:hAnsi="Times New Roman" w:cs="Times New Roman"/>
          <w:b/>
          <w:bCs/>
          <w:i/>
          <w:iCs/>
          <w:lang w:val="en-US" w:eastAsia="zh-CN"/>
        </w:rPr>
        <w:t>playoutDelayForMediaStartup</w:t>
      </w:r>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afc"/>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t>Proposal 7: Study if PHR should be further enhanced based on XR traffic arrival periodicity or UL pose periodicity.</w:t>
      </w:r>
    </w:p>
    <w:p w14:paraId="0E4EF947" w14:textId="0C71991A" w:rsidR="00686E8D" w:rsidRPr="00DD558B" w:rsidRDefault="00DD558B" w:rsidP="007F1369">
      <w:pPr>
        <w:pStyle w:val="afc"/>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afc"/>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afc"/>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afc"/>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afc"/>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afc"/>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afc"/>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afc"/>
        <w:ind w:left="0"/>
        <w:rPr>
          <w:lang w:val="en-US" w:eastAsia="zh-CN"/>
        </w:rPr>
      </w:pPr>
    </w:p>
    <w:tbl>
      <w:tblPr>
        <w:tblStyle w:val="af4"/>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4D5C5D">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21"/>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4D5C5D">
            <w:pPr>
              <w:pStyle w:val="a9"/>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31"/>
              <w:outlineLvl w:val="2"/>
              <w:rPr>
                <w:sz w:val="20"/>
                <w:szCs w:val="14"/>
                <w:lang w:val="en-US"/>
              </w:rPr>
            </w:pPr>
            <w:r w:rsidRPr="007C06FA">
              <w:rPr>
                <w:rFonts w:hint="eastAsia"/>
                <w:sz w:val="20"/>
                <w:szCs w:val="14"/>
              </w:rPr>
              <w:lastRenderedPageBreak/>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4D5C5D">
            <w:pPr>
              <w:pStyle w:val="a9"/>
              <w:jc w:val="center"/>
              <w:rPr>
                <w:rFonts w:eastAsiaTheme="minorEastAsia"/>
                <w:sz w:val="20"/>
                <w:szCs w:val="14"/>
              </w:rPr>
            </w:pPr>
            <w:r w:rsidRPr="007C06FA">
              <w:rPr>
                <w:rFonts w:eastAsiaTheme="minorEastAsia"/>
                <w:noProof/>
                <w:szCs w:val="14"/>
                <w:lang w:val="en-US" w:eastAsia="ko-KR"/>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4D5C5D">
            <w:pPr>
              <w:pStyle w:val="a6"/>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4D5C5D">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4D5C5D">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4D5C5D">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4D5C5D">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3:</w:t>
                  </w:r>
                </w:p>
                <w:p w14:paraId="0AC14F21"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4D5C5D">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4D5C5D">
            <w:pPr>
              <w:pStyle w:val="a9"/>
              <w:spacing w:afterLines="50"/>
              <w:jc w:val="center"/>
              <w:rPr>
                <w:rFonts w:eastAsiaTheme="minorEastAsia"/>
                <w:sz w:val="20"/>
                <w:szCs w:val="14"/>
              </w:rPr>
            </w:pPr>
          </w:p>
          <w:p w14:paraId="4D3CEE52" w14:textId="77777777" w:rsidR="00E34632" w:rsidRPr="007C06FA" w:rsidRDefault="00E34632" w:rsidP="004D5C5D">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4D5C5D">
            <w:pPr>
              <w:pStyle w:val="a9"/>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4D5C5D">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4D5C5D">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4D5C5D">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lastRenderedPageBreak/>
                    <w:t>XR-PMW scheme 1:</w:t>
                  </w:r>
                </w:p>
                <w:p w14:paraId="7381420D"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4D5C5D">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4D5C5D">
            <w:pPr>
              <w:rPr>
                <w:rFonts w:eastAsiaTheme="minorEastAsia"/>
                <w:sz w:val="20"/>
                <w:szCs w:val="14"/>
                <w:lang w:eastAsia="zh-CN"/>
              </w:rPr>
            </w:pPr>
          </w:p>
          <w:p w14:paraId="1B1A5BDB" w14:textId="77777777" w:rsidR="00E34632" w:rsidRPr="007C06FA" w:rsidRDefault="00E34632" w:rsidP="004D5C5D">
            <w:pPr>
              <w:pStyle w:val="a9"/>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4D5C5D">
            <w:pPr>
              <w:pStyle w:val="a9"/>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4D5C5D">
            <w:pPr>
              <w:pStyle w:val="a9"/>
              <w:spacing w:afterLines="50"/>
              <w:rPr>
                <w:rFonts w:eastAsiaTheme="minorEastAsia"/>
                <w:b/>
                <w:sz w:val="20"/>
                <w:szCs w:val="14"/>
              </w:rPr>
            </w:pPr>
          </w:p>
          <w:p w14:paraId="0BC01B31" w14:textId="2B345361" w:rsidR="00E34632" w:rsidRPr="007C06FA" w:rsidRDefault="00E34632" w:rsidP="00981999">
            <w:pPr>
              <w:pStyle w:val="31"/>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4D5C5D">
            <w:pPr>
              <w:pStyle w:val="a6"/>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4D5C5D">
                  <w:pPr>
                    <w:pStyle w:val="a9"/>
                    <w:spacing w:afterLines="50"/>
                    <w:jc w:val="center"/>
                    <w:rPr>
                      <w:bCs w:val="0"/>
                      <w:color w:val="auto"/>
                      <w:szCs w:val="14"/>
                    </w:rPr>
                  </w:pPr>
                </w:p>
              </w:tc>
              <w:tc>
                <w:tcPr>
                  <w:tcW w:w="3553" w:type="pct"/>
                  <w:gridSpan w:val="2"/>
                </w:tcPr>
                <w:p w14:paraId="686DC139" w14:textId="77777777" w:rsidR="00E34632" w:rsidRPr="007C06FA" w:rsidRDefault="00E34632" w:rsidP="004D5C5D">
                  <w:pPr>
                    <w:pStyle w:val="a9"/>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4D5C5D">
                  <w:pPr>
                    <w:pStyle w:val="a9"/>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4D5C5D">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4D5C5D">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4D5C5D">
                  <w:pPr>
                    <w:pStyle w:val="a9"/>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4D5C5D">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4D5C5D">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4D5C5D">
                  <w:pPr>
                    <w:pStyle w:val="a9"/>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4D5C5D">
                  <w:pPr>
                    <w:pStyle w:val="a9"/>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4D5C5D">
                  <w:pPr>
                    <w:pStyle w:val="a9"/>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4D5C5D">
            <w:pPr>
              <w:pStyle w:val="a9"/>
              <w:spacing w:afterLines="50"/>
              <w:rPr>
                <w:rFonts w:eastAsiaTheme="minorEastAsia"/>
                <w:b/>
                <w:sz w:val="20"/>
                <w:szCs w:val="14"/>
              </w:rPr>
            </w:pPr>
          </w:p>
          <w:p w14:paraId="56322732" w14:textId="77777777" w:rsidR="00E34632" w:rsidRPr="007C06FA" w:rsidRDefault="00E34632" w:rsidP="004D5C5D">
            <w:pPr>
              <w:pStyle w:val="a9"/>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21"/>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4D5C5D">
            <w:pPr>
              <w:spacing w:afterLines="50" w:after="120"/>
              <w:rPr>
                <w:sz w:val="20"/>
                <w:szCs w:val="14"/>
                <w:lang w:eastAsia="zh-CN"/>
              </w:rPr>
            </w:pPr>
          </w:p>
          <w:p w14:paraId="5D356B01" w14:textId="77777777" w:rsidR="00E34632" w:rsidRPr="007C06FA" w:rsidRDefault="00E34632" w:rsidP="004D5C5D">
            <w:pPr>
              <w:pStyle w:val="a9"/>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4D5C5D">
            <w:pPr>
              <w:pStyle w:val="a9"/>
              <w:jc w:val="center"/>
              <w:rPr>
                <w:rFonts w:eastAsiaTheme="minorEastAsia"/>
                <w:sz w:val="20"/>
                <w:szCs w:val="14"/>
              </w:rPr>
            </w:pPr>
          </w:p>
          <w:p w14:paraId="55B14687" w14:textId="77777777" w:rsidR="00E34632" w:rsidRPr="007C06FA" w:rsidRDefault="00E34632" w:rsidP="004D5C5D">
            <w:pPr>
              <w:pStyle w:val="a9"/>
              <w:jc w:val="center"/>
              <w:rPr>
                <w:rFonts w:eastAsiaTheme="minorEastAsia"/>
                <w:sz w:val="20"/>
                <w:szCs w:val="14"/>
              </w:rPr>
            </w:pPr>
            <w:r w:rsidRPr="007C06FA">
              <w:rPr>
                <w:rFonts w:hint="eastAsia"/>
                <w:noProof/>
                <w:szCs w:val="14"/>
                <w:lang w:val="en-US" w:eastAsia="ko-KR"/>
              </w:rPr>
              <w:lastRenderedPageBreak/>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4D5C5D">
            <w:pPr>
              <w:pStyle w:val="a6"/>
              <w:ind w:firstLineChars="350" w:firstLine="687"/>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4D5C5D">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afc"/>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r w:rsidRPr="002730FD">
              <w:rPr>
                <w:rFonts w:ascii="Times New Roman" w:eastAsiaTheme="minorEastAsia" w:hAnsi="Times New Roman"/>
                <w:i/>
                <w:sz w:val="20"/>
                <w:szCs w:val="14"/>
                <w:lang w:val="en-US" w:eastAsia="zh-CN"/>
              </w:rPr>
              <w:t>playoutDelayForMediaStartup</w:t>
            </w:r>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afc"/>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r w:rsidRPr="002730FD">
              <w:rPr>
                <w:rFonts w:ascii="Times New Roman" w:eastAsiaTheme="minorEastAsia" w:hAnsi="Times New Roman"/>
                <w:i/>
                <w:sz w:val="20"/>
                <w:szCs w:val="14"/>
                <w:lang w:val="en-US" w:eastAsia="zh-CN"/>
              </w:rPr>
              <w:t>playoutDelayForMediaStartup</w:t>
            </w:r>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gNB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4D5C5D">
            <w:pPr>
              <w:pStyle w:val="a6"/>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4D5C5D">
                  <w:pPr>
                    <w:pStyle w:val="a9"/>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4D5C5D">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4D5C5D">
                  <w:pPr>
                    <w:pStyle w:val="a9"/>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4D5C5D">
                  <w:pPr>
                    <w:pStyle w:val="a9"/>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4D5C5D">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4D5C5D">
                  <w:pPr>
                    <w:pStyle w:val="a9"/>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4D5C5D">
                  <w:pPr>
                    <w:pStyle w:val="a9"/>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4D5C5D">
                  <w:pPr>
                    <w:pStyle w:val="a9"/>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4D5C5D">
            <w:pPr>
              <w:rPr>
                <w:rFonts w:eastAsiaTheme="minorEastAsia"/>
                <w:sz w:val="20"/>
                <w:szCs w:val="14"/>
                <w:lang w:eastAsia="zh-CN"/>
              </w:rPr>
            </w:pPr>
          </w:p>
          <w:p w14:paraId="47D457B4" w14:textId="77777777" w:rsidR="00E34632" w:rsidRPr="007C06FA" w:rsidRDefault="00E34632" w:rsidP="004D5C5D">
            <w:pPr>
              <w:pStyle w:val="a9"/>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4D5C5D">
                  <w:pPr>
                    <w:pStyle w:val="a9"/>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4D5C5D">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4D5C5D">
                  <w:pPr>
                    <w:pStyle w:val="a9"/>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4D5C5D">
                  <w:pPr>
                    <w:pStyle w:val="a9"/>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4D5C5D">
                  <w:pPr>
                    <w:pStyle w:val="a9"/>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4D5C5D">
                  <w:pPr>
                    <w:pStyle w:val="a9"/>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4D5C5D">
                  <w:pPr>
                    <w:pStyle w:val="a9"/>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4D5C5D">
            <w:pPr>
              <w:pStyle w:val="a9"/>
              <w:jc w:val="center"/>
              <w:rPr>
                <w:rFonts w:eastAsiaTheme="minorEastAsia"/>
                <w:sz w:val="20"/>
                <w:szCs w:val="14"/>
              </w:rPr>
            </w:pPr>
          </w:p>
          <w:p w14:paraId="675B00F2" w14:textId="77777777" w:rsidR="00E34632" w:rsidRPr="007C06FA" w:rsidRDefault="00E34632" w:rsidP="004D5C5D">
            <w:pPr>
              <w:pStyle w:val="a9"/>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4D5C5D">
            <w:pPr>
              <w:pStyle w:val="a9"/>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4D5C5D">
            <w:pPr>
              <w:pStyle w:val="a9"/>
              <w:jc w:val="left"/>
              <w:rPr>
                <w:rFonts w:eastAsiaTheme="minorEastAsia"/>
                <w:sz w:val="20"/>
                <w:szCs w:val="14"/>
              </w:rPr>
            </w:pPr>
          </w:p>
          <w:p w14:paraId="4FEFA2E9" w14:textId="77777777" w:rsidR="00E34632" w:rsidRPr="007C06FA" w:rsidRDefault="00E34632" w:rsidP="004D5C5D">
            <w:pPr>
              <w:pStyle w:val="a9"/>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4D5C5D">
                  <w:pPr>
                    <w:pStyle w:val="a9"/>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4D5C5D">
                  <w:pPr>
                    <w:pStyle w:val="a9"/>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4D5C5D">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4D5C5D">
                  <w:pPr>
                    <w:pStyle w:val="a9"/>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4D5C5D">
                  <w:pPr>
                    <w:pStyle w:val="a9"/>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4D5C5D">
                  <w:pPr>
                    <w:pStyle w:val="a9"/>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4D5C5D">
                  <w:pPr>
                    <w:pStyle w:val="a9"/>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4D5C5D">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4D5C5D">
                  <w:pPr>
                    <w:pStyle w:val="a9"/>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4D5C5D">
                  <w:pPr>
                    <w:pStyle w:val="a9"/>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4D5C5D">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4D5C5D">
                  <w:pPr>
                    <w:pStyle w:val="a9"/>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4D5C5D">
            <w:pPr>
              <w:pStyle w:val="a9"/>
              <w:rPr>
                <w:rFonts w:eastAsiaTheme="minorEastAsia"/>
                <w:sz w:val="20"/>
                <w:szCs w:val="14"/>
              </w:rPr>
            </w:pPr>
          </w:p>
          <w:p w14:paraId="60345AEF" w14:textId="77777777" w:rsidR="00E34632" w:rsidRPr="007C06FA" w:rsidRDefault="00E34632" w:rsidP="004D5C5D">
            <w:pPr>
              <w:pStyle w:val="a9"/>
              <w:rPr>
                <w:sz w:val="20"/>
                <w:szCs w:val="14"/>
              </w:rPr>
            </w:pPr>
            <w:r w:rsidRPr="007C06FA">
              <w:rPr>
                <w:rFonts w:hint="eastAsia"/>
                <w:sz w:val="20"/>
                <w:szCs w:val="14"/>
              </w:rPr>
              <w:t>Thus, we have the following observation:</w:t>
            </w:r>
          </w:p>
          <w:p w14:paraId="53916042" w14:textId="77777777" w:rsidR="00E34632" w:rsidRPr="007C06FA" w:rsidRDefault="00E34632" w:rsidP="004D5C5D">
            <w:pPr>
              <w:pStyle w:val="a9"/>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4D5C5D">
            <w:pPr>
              <w:pStyle w:val="a9"/>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4D5C5D">
            <w:pPr>
              <w:pStyle w:val="a9"/>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a9"/>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4D5C5D">
            <w:pPr>
              <w:pStyle w:val="31"/>
              <w:outlineLvl w:val="2"/>
              <w:rPr>
                <w:b/>
                <w:sz w:val="20"/>
                <w:szCs w:val="14"/>
              </w:rPr>
            </w:pPr>
            <w:r w:rsidRPr="007C06FA">
              <w:rPr>
                <w:b/>
                <w:sz w:val="20"/>
                <w:szCs w:val="14"/>
              </w:rPr>
              <w:t>PHR</w:t>
            </w:r>
          </w:p>
          <w:p w14:paraId="531A145C" w14:textId="77777777" w:rsidR="00E34632" w:rsidRPr="007C06FA" w:rsidRDefault="00E34632" w:rsidP="004D5C5D">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4D5C5D">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4D5C5D">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4D5C5D">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4D5C5D">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4D5C5D">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afc"/>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4D5C5D">
            <w:pPr>
              <w:pStyle w:val="afc"/>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lang w:val="en-US" w:eastAsia="ko-KR"/>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val="en-US" w:eastAsia="ko-KR"/>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afc"/>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afc"/>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4D5C5D">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lastRenderedPageBreak/>
              <w:t>Samsung</w:t>
            </w:r>
          </w:p>
        </w:tc>
        <w:tc>
          <w:tcPr>
            <w:tcW w:w="8358" w:type="dxa"/>
          </w:tcPr>
          <w:p w14:paraId="64D17F6B" w14:textId="46E21639" w:rsidR="00E34632" w:rsidRPr="007C06FA" w:rsidRDefault="00E34632" w:rsidP="004D5C5D">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4D5C5D">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31"/>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afc"/>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afc"/>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afc"/>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r w:rsidR="001E426B" w:rsidRPr="002730FD">
        <w:rPr>
          <w:rFonts w:ascii="Times New Roman" w:eastAsiaTheme="minorEastAsia" w:hAnsi="Times New Roman" w:cs="Times New Roman"/>
          <w:b/>
          <w:bCs/>
          <w:i/>
          <w:iCs/>
          <w:lang w:val="en-US" w:eastAsia="zh-CN"/>
        </w:rPr>
        <w:t>playoutDelayForMediaStartup</w:t>
      </w:r>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afc"/>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afc"/>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afc"/>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afc"/>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afc"/>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afc"/>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afc"/>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afc"/>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afc"/>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lastRenderedPageBreak/>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afc"/>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afc"/>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afc"/>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afc"/>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afc"/>
        <w:numPr>
          <w:ilvl w:val="0"/>
          <w:numId w:val="10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afc"/>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25"/>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52373C" w14:paraId="0C0BD55D" w14:textId="77777777" w:rsidTr="004D5C5D">
        <w:tc>
          <w:tcPr>
            <w:tcW w:w="1271" w:type="dxa"/>
            <w:shd w:val="clear" w:color="auto" w:fill="BFBFBF" w:themeFill="background1" w:themeFillShade="BF"/>
          </w:tcPr>
          <w:p w14:paraId="2EA75A11"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4D5C5D">
        <w:tc>
          <w:tcPr>
            <w:tcW w:w="1271" w:type="dxa"/>
          </w:tcPr>
          <w:p w14:paraId="3D05096E" w14:textId="60D7B8F2" w:rsidR="0052373C"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4D5C5D">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gNB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That was OK for eMBB,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proactically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4D5C5D">
        <w:tc>
          <w:tcPr>
            <w:tcW w:w="1271" w:type="dxa"/>
          </w:tcPr>
          <w:p w14:paraId="7D6546E5" w14:textId="6D86A130" w:rsidR="0052373C" w:rsidRDefault="006D1C3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8C902E" w14:textId="4FCCDFFE" w:rsidR="000D076F" w:rsidRDefault="006D1C30" w:rsidP="004D5C5D">
            <w:pPr>
              <w:rPr>
                <w:rFonts w:ascii="Times New Roman" w:hAnsi="Times New Roman" w:cs="Times New Roman"/>
                <w:szCs w:val="18"/>
                <w:lang w:val="en-US" w:eastAsia="ja-JP"/>
              </w:rPr>
            </w:pPr>
            <w:bookmarkStart w:id="26" w:name="OLE_LINK486"/>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 xml:space="preserve">3-5-2 / 3-5-4 seems to be RAN2 issue and without RAN1 impact. </w:t>
            </w:r>
            <w:r w:rsidR="000D076F">
              <w:rPr>
                <w:rFonts w:ascii="Times New Roman" w:hAnsi="Times New Roman" w:cs="Times New Roman"/>
                <w:szCs w:val="18"/>
                <w:lang w:val="en-US" w:eastAsia="ja-JP"/>
              </w:rPr>
              <w:t>For 3-5-3</w:t>
            </w:r>
          </w:p>
          <w:p w14:paraId="503396CE" w14:textId="47AAC677" w:rsidR="0052373C" w:rsidRDefault="008A795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4D5C5D">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4D5C5D">
        <w:tc>
          <w:tcPr>
            <w:tcW w:w="1271" w:type="dxa"/>
          </w:tcPr>
          <w:p w14:paraId="7C2DAD71" w14:textId="270489C0" w:rsidR="0052373C" w:rsidRPr="0078480F"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CATT</w:t>
            </w:r>
          </w:p>
        </w:tc>
        <w:tc>
          <w:tcPr>
            <w:tcW w:w="8358" w:type="dxa"/>
          </w:tcPr>
          <w:p w14:paraId="1F2F610F" w14:textId="77777777" w:rsidR="0052373C"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gNB pairing in the optimization of the MU-MIMO performance comparing to normal MU-MIMO scheme.  We showed about similar performance of XR-PMW with MU-MIMO comparing to dynamic grant with MU-MIMO.  However, we followed RAN1 agreements using SU-MIMO as the baseline.  </w:t>
            </w:r>
          </w:p>
          <w:p w14:paraId="6451FFFE" w14:textId="77777777" w:rsidR="00794D0E" w:rsidRDefault="0078480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w:t>
            </w:r>
            <w:r w:rsidR="00E460D3" w:rsidRPr="00E460D3">
              <w:rPr>
                <w:rFonts w:ascii="Times New Roman" w:hAnsi="Times New Roman" w:cs="Times New Roman"/>
                <w:szCs w:val="18"/>
                <w:lang w:val="en-US" w:eastAsia="ja-JP"/>
              </w:rPr>
              <w:t>XR-specific playoutDelayForMediaStartup for XR awareness scheduling</w:t>
            </w:r>
            <w:r w:rsidR="00E460D3">
              <w:rPr>
                <w:rFonts w:ascii="Times New Roman" w:hAnsi="Times New Roman" w:cs="Times New Roman"/>
                <w:szCs w:val="18"/>
                <w:lang w:val="en-US" w:eastAsia="ja-JP"/>
              </w:rPr>
              <w:t xml:space="preserve"> is the de-jitter techniques at gNB scheduler.  The gNB obtains the playoutDelayFor MediaStartup from UE XR application layer via RRC. However, the </w:t>
            </w:r>
            <w:r w:rsidR="00063602">
              <w:rPr>
                <w:rFonts w:ascii="Times New Roman" w:hAnsi="Times New Roman" w:cs="Times New Roman"/>
                <w:szCs w:val="18"/>
                <w:lang w:val="en-US" w:eastAsia="ja-JP"/>
              </w:rPr>
              <w:t xml:space="preserve">de-jitter techniques of </w:t>
            </w:r>
            <w:r w:rsidR="00E460D3">
              <w:rPr>
                <w:rFonts w:ascii="Times New Roman" w:hAnsi="Times New Roman" w:cs="Times New Roman"/>
                <w:szCs w:val="18"/>
                <w:lang w:val="en-US" w:eastAsia="ja-JP"/>
              </w:rPr>
              <w:t>gNB scheduler</w:t>
            </w:r>
            <w:r w:rsidR="00063602">
              <w:rPr>
                <w:rFonts w:ascii="Times New Roman" w:hAnsi="Times New Roman" w:cs="Times New Roman"/>
                <w:szCs w:val="18"/>
                <w:lang w:val="en-US" w:eastAsia="ja-JP"/>
              </w:rPr>
              <w:t xml:space="preserve"> is for physical layer to measure the delay jitter at the gNB and dynamic adapt the gNB scheduling algorithm based on the measured delay jitter to optimize link adaptation gain. RAN1 impacts of the proposed scheme is to collect the statistic of XR packet arrival in delay and delay jitter along with UE’s CSI feedback for scheduler to</w:t>
            </w:r>
            <w:r w:rsidR="00794D0E">
              <w:rPr>
                <w:rFonts w:ascii="Times New Roman" w:hAnsi="Times New Roman" w:cs="Times New Roman"/>
                <w:szCs w:val="18"/>
                <w:lang w:val="en-US" w:eastAsia="ja-JP"/>
              </w:rPr>
              <w:t xml:space="preserve"> optimize the system performance with the system performance gain from 25.8% - 103.6%.  </w:t>
            </w:r>
          </w:p>
          <w:p w14:paraId="7F63CFBE" w14:textId="7C3011BC" w:rsidR="0078480F" w:rsidRPr="0078480F" w:rsidRDefault="00794D0E"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evidence and the results should be captured in the TR.  The results and system performance gain had been clearly analyzed in the contribution.   Companies are welcomed to verify the results.  </w:t>
            </w:r>
            <w:r w:rsidR="00E460D3">
              <w:rPr>
                <w:rFonts w:ascii="Times New Roman" w:hAnsi="Times New Roman" w:cs="Times New Roman"/>
                <w:szCs w:val="18"/>
                <w:lang w:val="en-US" w:eastAsia="ja-JP"/>
              </w:rPr>
              <w:t xml:space="preserve">   </w:t>
            </w:r>
          </w:p>
        </w:tc>
      </w:tr>
      <w:tr w:rsidR="0052373C" w14:paraId="0F63CDC3" w14:textId="77777777" w:rsidTr="004D5C5D">
        <w:tc>
          <w:tcPr>
            <w:tcW w:w="1271" w:type="dxa"/>
          </w:tcPr>
          <w:p w14:paraId="470801EC" w14:textId="21C14443" w:rsidR="0052373C" w:rsidRPr="000D076F" w:rsidRDefault="000D076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68C31CE" w14:textId="77777777" w:rsidR="000D076F" w:rsidRDefault="000D076F" w:rsidP="000D076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1C1E87CE" w14:textId="5F460466"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3-5-2 /3-5-4 seems to be RAN2 issue and without RAN1 impact. </w:t>
            </w:r>
          </w:p>
          <w:p w14:paraId="4CC5237C" w14:textId="77777777"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It is yet to see how and how much 3-5-3 can improve XR capacity.</w:t>
            </w:r>
            <w:r w:rsidRPr="000D076F">
              <w:rPr>
                <w:rFonts w:ascii="Times New Roman" w:eastAsia="PMingLiU" w:hAnsi="Times New Roman" w:cs="Times New Roman" w:hint="eastAsia"/>
                <w:szCs w:val="18"/>
                <w:lang w:val="en-US" w:eastAsia="zh-TW"/>
              </w:rPr>
              <w:t xml:space="preserve"> </w:t>
            </w:r>
          </w:p>
          <w:p w14:paraId="11F16015" w14:textId="77777777"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eastAsia="PMingLiU" w:hAnsi="Times New Roman" w:cs="Times New Roman"/>
                <w:szCs w:val="18"/>
                <w:lang w:val="en-US" w:eastAsia="zh-TW"/>
              </w:rPr>
              <w:t xml:space="preserve">About </w:t>
            </w:r>
            <w:r w:rsidRPr="000D076F">
              <w:rPr>
                <w:rFonts w:ascii="Times New Roman" w:hAnsi="Times New Roman" w:cs="Times New Roman"/>
                <w:szCs w:val="18"/>
                <w:lang w:val="en-US" w:eastAsia="ja-JP"/>
              </w:rPr>
              <w:t xml:space="preserve">3-5-5 and 3-5-6, there is potential benefit of cross-carrier/cell HARQ to reduce latency and hence improve capacity, and we urge companies to take a look. </w:t>
            </w:r>
          </w:p>
          <w:p w14:paraId="1FDFF54D" w14:textId="41EF3C84"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About 3-5-1, we think the table 1 from CATT can use 16.67 ms CDRX period as baseline, similar to table 3 from CATT; at the same time, it would be more certain about the capacity gain if more than one companies can provide input/evaluation.</w:t>
            </w:r>
          </w:p>
          <w:p w14:paraId="193E8AE9" w14:textId="322C0EF1" w:rsidR="000D076F" w:rsidRPr="006D5386" w:rsidRDefault="000D076F" w:rsidP="006D5386">
            <w:pPr>
              <w:rPr>
                <w:rFonts w:ascii="Times New Roman" w:eastAsia="Yu Mincho" w:hAnsi="Times New Roman" w:cs="Times New Roman"/>
                <w:b/>
                <w:bCs/>
                <w:szCs w:val="18"/>
                <w:lang w:val="en-US" w:eastAsia="ja-JP"/>
              </w:rPr>
            </w:pPr>
            <w:r>
              <w:rPr>
                <w:rFonts w:ascii="Times New Roman" w:hAnsi="Times New Roman" w:cs="Times New Roman"/>
                <w:szCs w:val="18"/>
                <w:lang w:val="en-US" w:eastAsia="ja-JP"/>
              </w:rPr>
              <w:t xml:space="preserve">Q2: </w:t>
            </w:r>
            <w:r w:rsidR="006D5386">
              <w:rPr>
                <w:rFonts w:ascii="Times New Roman" w:hAnsi="Times New Roman" w:cs="Times New Roman"/>
                <w:szCs w:val="18"/>
                <w:lang w:val="en-US" w:eastAsia="ja-JP"/>
              </w:rPr>
              <w:t>We think results can be captured with evaluation assumption clear explained in the TR.</w:t>
            </w:r>
          </w:p>
        </w:tc>
      </w:tr>
      <w:tr w:rsidR="00462CBB" w14:paraId="3706391D" w14:textId="77777777" w:rsidTr="004D5C5D">
        <w:tc>
          <w:tcPr>
            <w:tcW w:w="1271" w:type="dxa"/>
          </w:tcPr>
          <w:p w14:paraId="02D95F66" w14:textId="545A249D"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hint="eastAsia"/>
                <w:b/>
                <w:bCs/>
                <w:szCs w:val="18"/>
                <w:lang w:val="en-US" w:eastAsia="ko-KR"/>
              </w:rPr>
              <w:t>LG</w:t>
            </w:r>
          </w:p>
        </w:tc>
        <w:tc>
          <w:tcPr>
            <w:tcW w:w="8358" w:type="dxa"/>
          </w:tcPr>
          <w:p w14:paraId="213B73E7"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b/>
                <w:bCs/>
                <w:szCs w:val="18"/>
                <w:lang w:val="en-US" w:eastAsia="ko-KR"/>
              </w:rPr>
              <w:t xml:space="preserve">Q1: </w:t>
            </w:r>
            <w:r>
              <w:rPr>
                <w:rFonts w:ascii="Times New Roman" w:eastAsia="맑은 고딕" w:hAnsi="Times New Roman" w:cs="Times New Roman"/>
                <w:bCs/>
                <w:szCs w:val="18"/>
                <w:lang w:val="en-US" w:eastAsia="ko-KR"/>
              </w:rPr>
              <w:t xml:space="preserve">3-5-1/2/3 seems releated to RAN2. 3-5-4 are related to SR/BSR enhancement. For 3-5-5/6, we see an amount of specification impact comparing expected benefits. </w:t>
            </w:r>
          </w:p>
          <w:p w14:paraId="00DA28BB" w14:textId="77777777" w:rsidR="00462CBB" w:rsidRDefault="00462CBB" w:rsidP="00462CBB">
            <w:pPr>
              <w:rPr>
                <w:rFonts w:ascii="Times New Roman" w:eastAsia="맑은 고딕" w:hAnsi="Times New Roman" w:cs="Times New Roman"/>
                <w:bCs/>
                <w:szCs w:val="18"/>
                <w:lang w:val="en-US" w:eastAsia="ko-KR"/>
              </w:rPr>
            </w:pPr>
            <w:r w:rsidRPr="00B429E0">
              <w:rPr>
                <w:rFonts w:ascii="Times New Roman" w:eastAsia="맑은 고딕" w:hAnsi="Times New Roman" w:cs="Times New Roman"/>
                <w:b/>
                <w:bCs/>
                <w:szCs w:val="18"/>
                <w:lang w:val="en-US" w:eastAsia="ko-KR"/>
              </w:rPr>
              <w:t>Q2:</w:t>
            </w:r>
            <w:r w:rsidRPr="00B429E0">
              <w:rPr>
                <w:b/>
              </w:rPr>
              <w:t xml:space="preserve"> </w:t>
            </w:r>
            <w:r w:rsidRPr="00B429E0">
              <w:rPr>
                <w:rFonts w:ascii="Times New Roman" w:eastAsia="맑은 고딕"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p w14:paraId="682D9050" w14:textId="77777777" w:rsidR="00462CBB" w:rsidRDefault="00462CBB" w:rsidP="00462CBB">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4"/>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afc"/>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lastRenderedPageBreak/>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afc"/>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afc"/>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afc"/>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afc"/>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afc"/>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afc"/>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af2"/>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af2"/>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af2"/>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21"/>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afc"/>
        <w:ind w:left="1080"/>
        <w:rPr>
          <w:rFonts w:ascii="Times New Roman" w:hAnsi="Times New Roman" w:cs="Times New Roman"/>
          <w:lang w:val="en-US" w:eastAsia="ja-JP"/>
        </w:rPr>
      </w:pPr>
    </w:p>
    <w:p w14:paraId="5B552401" w14:textId="77777777" w:rsidR="00C02B6E" w:rsidRDefault="00C02B6E" w:rsidP="00C02B6E">
      <w:pPr>
        <w:pStyle w:val="afc"/>
        <w:jc w:val="left"/>
        <w:rPr>
          <w:rFonts w:ascii="Times New Roman" w:hAnsi="Times New Roman" w:cs="Times New Roman"/>
          <w:szCs w:val="20"/>
          <w:lang w:val="en-US" w:eastAsia="ja-JP"/>
        </w:rPr>
      </w:pPr>
    </w:p>
    <w:p w14:paraId="0A9FD61C" w14:textId="77777777" w:rsidR="00120478" w:rsidRPr="00EA1939" w:rsidRDefault="00120478" w:rsidP="00120478">
      <w:pPr>
        <w:pStyle w:val="afc"/>
        <w:jc w:val="left"/>
        <w:rPr>
          <w:rFonts w:ascii="Times New Roman" w:hAnsi="Times New Roman" w:cs="Times New Roman"/>
          <w:szCs w:val="20"/>
          <w:lang w:val="en-US" w:eastAsia="ja-JP"/>
        </w:rPr>
      </w:pPr>
    </w:p>
    <w:tbl>
      <w:tblPr>
        <w:tblStyle w:val="af4"/>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4D5C5D">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4D5C5D">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w:t>
            </w:r>
            <w:r w:rsidRPr="00612DD6">
              <w:rPr>
                <w:rFonts w:ascii="Times New Roman" w:eastAsia="SimSun" w:hAnsi="Times New Roman" w:cs="Times"/>
                <w:szCs w:val="20"/>
                <w:lang w:val="en-US" w:eastAsia="ja-JP"/>
              </w:rPr>
              <w:lastRenderedPageBreak/>
              <w:t xml:space="preserve">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4D5C5D">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4D5C5D">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ko-KR"/>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ko-KR"/>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4D5C5D">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afc"/>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afc"/>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16AF45AE" w14:textId="77777777" w:rsidR="00017399" w:rsidRDefault="00017399" w:rsidP="004D5C5D">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afc"/>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afc"/>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afc"/>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4D5C5D">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Nokia/NSB</w:t>
            </w:r>
          </w:p>
        </w:tc>
        <w:tc>
          <w:tcPr>
            <w:tcW w:w="8230" w:type="dxa"/>
            <w:shd w:val="clear" w:color="auto" w:fill="auto"/>
          </w:tcPr>
          <w:p w14:paraId="24899F81" w14:textId="77777777" w:rsidR="00017399" w:rsidRPr="00776D34" w:rsidRDefault="00017399" w:rsidP="004D5C5D">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4D5C5D">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4D5C5D">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4D5C5D">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4D5C5D">
            <w:pPr>
              <w:rPr>
                <w:b/>
                <w:u w:val="single"/>
              </w:rPr>
            </w:pPr>
            <w:r w:rsidRPr="009F01D4">
              <w:rPr>
                <w:b/>
                <w:u w:val="single"/>
              </w:rPr>
              <w:t>Simulation Assumptions</w:t>
            </w:r>
          </w:p>
          <w:p w14:paraId="2602FBA2" w14:textId="77777777" w:rsidR="00017399" w:rsidRPr="0009097A" w:rsidRDefault="00017399" w:rsidP="004D5C5D">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gNodeB processing delay (from HARQ feedback to retransmission) = 4, 6 or 8 slots</w:t>
            </w:r>
          </w:p>
          <w:p w14:paraId="318739BF" w14:textId="77777777" w:rsidR="00017399" w:rsidRPr="002730FD"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4D5C5D">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4D5C5D">
            <w:pPr>
              <w:rPr>
                <w:b/>
                <w:u w:val="single"/>
              </w:rPr>
            </w:pPr>
            <w:r w:rsidRPr="009F01D4">
              <w:rPr>
                <w:b/>
                <w:u w:val="single"/>
              </w:rPr>
              <w:t>Simulation Results</w:t>
            </w:r>
          </w:p>
          <w:p w14:paraId="5858DA32" w14:textId="77777777" w:rsidR="00017399" w:rsidRDefault="00017399" w:rsidP="004D5C5D">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4D5C5D"/>
          <w:p w14:paraId="171E6D08" w14:textId="77777777" w:rsidR="00017399" w:rsidRPr="0009097A" w:rsidRDefault="00017399" w:rsidP="004D5C5D">
            <w:pPr>
              <w:keepNext/>
              <w:jc w:val="center"/>
            </w:pPr>
            <w:r w:rsidRPr="0009097A">
              <w:rPr>
                <w:noProof/>
                <w:lang w:val="en-US" w:eastAsia="ko-KR"/>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4D5C5D">
            <w:pPr>
              <w:pStyle w:val="a6"/>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4D5C5D">
            <w:pPr>
              <w:rPr>
                <w:lang w:val="en-US"/>
              </w:rPr>
            </w:pPr>
          </w:p>
          <w:p w14:paraId="3CF724ED" w14:textId="77777777" w:rsidR="00017399" w:rsidRDefault="00017399" w:rsidP="004D5C5D">
            <w:pPr>
              <w:pStyle w:val="a6"/>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4D5C5D">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4D5C5D">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4D5C5D">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4D5C5D">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4D5C5D">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4D5C5D">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4D5C5D">
            <w:pPr>
              <w:rPr>
                <w:lang w:val="en-US"/>
              </w:rPr>
            </w:pPr>
          </w:p>
          <w:p w14:paraId="6A58F7AD" w14:textId="77777777" w:rsidR="00017399" w:rsidRPr="00885170" w:rsidRDefault="00017399" w:rsidP="004D5C5D">
            <w:pPr>
              <w:rPr>
                <w:lang w:val="en-US"/>
              </w:rPr>
            </w:pPr>
          </w:p>
          <w:p w14:paraId="7222A5E0" w14:textId="77777777" w:rsidR="00017399" w:rsidRPr="0009097A" w:rsidRDefault="00017399" w:rsidP="004D5C5D">
            <w:pPr>
              <w:keepNext/>
              <w:jc w:val="center"/>
            </w:pPr>
            <w:r w:rsidRPr="0009097A">
              <w:rPr>
                <w:noProof/>
                <w:lang w:val="en-US" w:eastAsia="ko-KR"/>
              </w:rPr>
              <w:lastRenderedPageBreak/>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4D5C5D">
            <w:pPr>
              <w:pStyle w:val="a6"/>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4D5C5D">
            <w:pPr>
              <w:rPr>
                <w:lang w:val="en-US"/>
              </w:rPr>
            </w:pPr>
          </w:p>
          <w:p w14:paraId="633975D8" w14:textId="77777777" w:rsidR="00017399" w:rsidRPr="006C4AC5" w:rsidRDefault="00017399" w:rsidP="004D5C5D">
            <w:pPr>
              <w:pStyle w:val="a6"/>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4D5C5D">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4D5C5D">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4D5C5D">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4D5C5D">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4D5C5D">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4D5C5D">
            <w:pPr>
              <w:rPr>
                <w:lang w:val="en-US"/>
              </w:rPr>
            </w:pPr>
          </w:p>
          <w:p w14:paraId="33726DF8" w14:textId="77777777" w:rsidR="00017399" w:rsidRDefault="00017399" w:rsidP="004D5C5D">
            <w:pPr>
              <w:keepNext/>
            </w:pPr>
            <w:r>
              <w:rPr>
                <w:noProof/>
                <w:lang w:val="en-US" w:eastAsia="ko-KR"/>
              </w:rPr>
              <w:lastRenderedPageBreak/>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4D5C5D">
            <w:pPr>
              <w:pStyle w:val="a6"/>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4D5C5D">
            <w:pPr>
              <w:pStyle w:val="a6"/>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4D5C5D">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4D5C5D">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4D5C5D">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4D5C5D">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4D5C5D">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4D5C5D">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4D5C5D">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4D5C5D">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4D5C5D">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4D5C5D">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4D5C5D">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4D5C5D">
            <w:pPr>
              <w:rPr>
                <w:lang w:val="en-US"/>
              </w:rPr>
            </w:pPr>
          </w:p>
          <w:p w14:paraId="7D791D2A" w14:textId="77777777" w:rsidR="00017399" w:rsidRDefault="00017399" w:rsidP="004D5C5D">
            <w:pPr>
              <w:keepNext/>
            </w:pPr>
            <w:r>
              <w:rPr>
                <w:noProof/>
                <w:lang w:val="en-US" w:eastAsia="ko-KR"/>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4D5C5D">
            <w:pPr>
              <w:pStyle w:val="a6"/>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4D5C5D">
            <w:pPr>
              <w:pStyle w:val="a6"/>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4D5C5D">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4D5C5D">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4D5C5D">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4D5C5D">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4D5C5D">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4D5C5D">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4D5C5D">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4D5C5D">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4D5C5D">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4D5C5D"/>
          <w:p w14:paraId="76DC0940" w14:textId="77777777" w:rsidR="00017399" w:rsidRDefault="00017399" w:rsidP="004D5C5D">
            <w:pPr>
              <w:keepNext/>
            </w:pPr>
            <w:r>
              <w:rPr>
                <w:noProof/>
                <w:lang w:val="en-US" w:eastAsia="ko-KR"/>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4D5C5D">
            <w:pPr>
              <w:pStyle w:val="a6"/>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4D5C5D">
            <w:pPr>
              <w:pStyle w:val="a6"/>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4D5C5D">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4D5C5D">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4D5C5D">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4D5C5D">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4D5C5D">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4D5C5D">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4D5C5D">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4D5C5D">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4D5C5D">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4D5C5D">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4D5C5D"/>
          <w:p w14:paraId="30EDFA6F" w14:textId="77777777" w:rsidR="00017399" w:rsidRDefault="00017399" w:rsidP="004D5C5D">
            <w:pPr>
              <w:keepNext/>
            </w:pPr>
            <w:r>
              <w:rPr>
                <w:noProof/>
                <w:lang w:val="en-US" w:eastAsia="ko-KR"/>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4D5C5D">
            <w:pPr>
              <w:pStyle w:val="a6"/>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4D5C5D">
            <w:pPr>
              <w:pStyle w:val="a6"/>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4D5C5D">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4D5C5D">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4D5C5D">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4D5C5D">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4D5C5D">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4D5C5D">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4D5C5D">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4D5C5D">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4D5C5D">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4D5C5D">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4D5C5D"/>
          <w:p w14:paraId="4C80ED67" w14:textId="77777777" w:rsidR="00017399" w:rsidRPr="0009097A" w:rsidRDefault="00017399" w:rsidP="004D5C5D">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4D5C5D">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4D5C5D">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4D5C5D">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4D5C5D">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4D5C5D">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4D5C5D">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4D5C5D">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31"/>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afc"/>
        <w:ind w:left="0"/>
        <w:rPr>
          <w:lang w:val="en-US" w:eastAsia="ja-JP"/>
        </w:rPr>
      </w:pPr>
    </w:p>
    <w:p w14:paraId="234FF7EC" w14:textId="5B8D9577" w:rsidR="00C02B6E" w:rsidRPr="00CC54CE" w:rsidRDefault="00CC54CE"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afc"/>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C02B6E" w14:paraId="16EF8B16" w14:textId="77777777" w:rsidTr="004D5C5D">
        <w:tc>
          <w:tcPr>
            <w:tcW w:w="1271" w:type="dxa"/>
            <w:shd w:val="clear" w:color="auto" w:fill="BFBFBF" w:themeFill="background1" w:themeFillShade="BF"/>
          </w:tcPr>
          <w:p w14:paraId="286E06C0"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4D5C5D">
        <w:tc>
          <w:tcPr>
            <w:tcW w:w="1271" w:type="dxa"/>
          </w:tcPr>
          <w:p w14:paraId="7EB7861B" w14:textId="0B5FCC53" w:rsidR="00C02B6E"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4D5C5D">
        <w:tc>
          <w:tcPr>
            <w:tcW w:w="1271" w:type="dxa"/>
          </w:tcPr>
          <w:p w14:paraId="57E068A0" w14:textId="64037CDC" w:rsidR="00C02B6E" w:rsidRDefault="008630D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4D5C5D">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4D5C5D">
        <w:tc>
          <w:tcPr>
            <w:tcW w:w="1271" w:type="dxa"/>
          </w:tcPr>
          <w:p w14:paraId="5DA94580" w14:textId="5966639A" w:rsidR="00C02B6E"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28AE764" w14:textId="77777777" w:rsidR="00C02B6E" w:rsidRDefault="00873E1C" w:rsidP="004D5C5D">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41DC1BD0" w14:textId="5E82156D" w:rsidR="00873E1C" w:rsidRPr="00873E1C"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C02B6E" w14:paraId="4C52C2E7" w14:textId="77777777" w:rsidTr="004D5C5D">
        <w:tc>
          <w:tcPr>
            <w:tcW w:w="1271" w:type="dxa"/>
          </w:tcPr>
          <w:p w14:paraId="5C565393" w14:textId="31E1319A" w:rsidR="00C02B6E"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0C46D4EB" w14:textId="7F95C760" w:rsidR="00397343" w:rsidRDefault="00397343" w:rsidP="00397343">
            <w:pPr>
              <w:rPr>
                <w:rFonts w:ascii="Times New Roman" w:hAnsi="Times New Roman" w:cs="Times New Roman"/>
                <w:szCs w:val="18"/>
                <w:lang w:val="en-US" w:eastAsia="ja-JP"/>
              </w:rPr>
            </w:pPr>
            <w:r>
              <w:rPr>
                <w:rFonts w:ascii="Times New Roman" w:hAnsi="Times New Roman" w:cs="Times New Roman"/>
                <w:szCs w:val="18"/>
                <w:lang w:val="en-US" w:eastAsia="ja-JP"/>
              </w:rPr>
              <w:t>Q1:  Tend to agree with Samsung. To our understanding this discussion also happens in R17 URLLC and it seems hard to achieve consensus.</w:t>
            </w:r>
          </w:p>
          <w:p w14:paraId="76D108FD" w14:textId="6CA2F9BC" w:rsidR="00C02B6E" w:rsidRPr="00397343" w:rsidRDefault="00397343" w:rsidP="00397343">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 xml:space="preserve">Q2:  </w:t>
            </w:r>
            <w:r w:rsidRPr="00397343">
              <w:rPr>
                <w:rFonts w:ascii="Times New Roman" w:hAnsi="Times New Roman" w:cs="Times New Roman" w:hint="eastAsia"/>
                <w:szCs w:val="18"/>
                <w:lang w:val="en-US" w:eastAsia="ja-JP"/>
              </w:rPr>
              <w:t>We</w:t>
            </w:r>
            <w:r w:rsidRPr="00397343">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think results can be captured with evaluation assumption clearly explained in the TR, e.g., how the soft values are derived.</w:t>
            </w:r>
          </w:p>
        </w:tc>
      </w:tr>
      <w:tr w:rsidR="00A64DEF" w14:paraId="74556501" w14:textId="77777777" w:rsidTr="004D5C5D">
        <w:tc>
          <w:tcPr>
            <w:tcW w:w="1271" w:type="dxa"/>
          </w:tcPr>
          <w:p w14:paraId="1E0BEE76" w14:textId="465CD094"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4AC7F6D7" w14:textId="71BA9E7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4-4-1.</w:t>
            </w:r>
          </w:p>
        </w:tc>
      </w:tr>
      <w:tr w:rsidR="00462CBB" w14:paraId="2EF30714" w14:textId="77777777" w:rsidTr="004D5C5D">
        <w:tc>
          <w:tcPr>
            <w:tcW w:w="1271" w:type="dxa"/>
          </w:tcPr>
          <w:p w14:paraId="24666A73" w14:textId="2D5100ED"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179D4E21"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w:t>
            </w:r>
            <w:r>
              <w:rPr>
                <w:rFonts w:ascii="Times New Roman" w:eastAsia="맑은 고딕" w:hAnsi="Times New Roman" w:cs="Times New Roman"/>
                <w:b/>
                <w:bCs/>
                <w:szCs w:val="18"/>
                <w:lang w:val="en-US" w:eastAsia="ko-KR"/>
              </w:rPr>
              <w:t xml:space="preserve">Not support. </w:t>
            </w:r>
            <w:r>
              <w:rPr>
                <w:rFonts w:ascii="Times New Roman" w:eastAsia="맑은 고딕" w:hAnsi="Times New Roman" w:cs="Times New Roman"/>
                <w:bCs/>
                <w:szCs w:val="18"/>
                <w:lang w:val="en-US" w:eastAsia="ko-KR"/>
              </w:rPr>
              <w:t xml:space="preserve">It is already known that the performance gains are totally UE implementation specific, and as Futurewei mentioned, the requirement is also quite high. It is hard to say that the feature would be benefial for the sysyem in the practical situation. </w:t>
            </w:r>
          </w:p>
          <w:p w14:paraId="080E7D8C" w14:textId="08CB0D27" w:rsidR="00462CBB" w:rsidRPr="00B61813" w:rsidRDefault="00462CBB" w:rsidP="00462CBB">
            <w:pPr>
              <w:rPr>
                <w:rFonts w:ascii="Times New Roman" w:eastAsia="SimSun" w:hAnsi="Times New Roman" w:cs="Times New Roman" w:hint="eastAsia"/>
                <w:szCs w:val="18"/>
                <w:lang w:val="en-US" w:eastAsia="zh-CN"/>
              </w:rPr>
            </w:pPr>
            <w:r w:rsidRPr="00B429E0">
              <w:rPr>
                <w:rFonts w:ascii="Times New Roman" w:eastAsia="맑은 고딕" w:hAnsi="Times New Roman" w:cs="Times New Roman" w:hint="eastAsia"/>
                <w:b/>
                <w:bCs/>
                <w:szCs w:val="18"/>
                <w:lang w:val="en-US" w:eastAsia="ko-KR"/>
              </w:rPr>
              <w:t xml:space="preserve">Q2: </w:t>
            </w:r>
            <w:r>
              <w:rPr>
                <w:rFonts w:ascii="Times New Roman" w:eastAsia="맑은 고딕"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05DA39A9" w14:textId="77777777" w:rsidR="004A7A3B" w:rsidRDefault="004A7A3B" w:rsidP="00726DCD">
      <w:pPr>
        <w:rPr>
          <w:lang w:val="en-US"/>
        </w:rPr>
      </w:pPr>
    </w:p>
    <w:p w14:paraId="4236EB26" w14:textId="66E54D7A" w:rsidR="00202F3F" w:rsidRDefault="00202F3F" w:rsidP="00202F3F">
      <w:pPr>
        <w:pStyle w:val="21"/>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af4"/>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4D5C5D">
            <w:pPr>
              <w:pStyle w:val="a9"/>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4D5C5D">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4D5C5D">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4D5C5D">
            <w:pPr>
              <w:autoSpaceDE w:val="0"/>
              <w:autoSpaceDN w:val="0"/>
              <w:adjustRightInd w:val="0"/>
              <w:snapToGrid w:val="0"/>
              <w:spacing w:after="120" w:line="240" w:lineRule="auto"/>
              <w:rPr>
                <w:rFonts w:ascii="Times New Roman" w:eastAsia="等线"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w:t>
            </w:r>
            <w:r w:rsidRPr="004837F1">
              <w:rPr>
                <w:rFonts w:ascii="Times New Roman" w:eastAsia="SimSun" w:hAnsi="Times New Roman" w:cs="Times New Roman"/>
                <w:sz w:val="18"/>
                <w:szCs w:val="18"/>
                <w:lang w:eastAsia="zh-CN"/>
              </w:rPr>
              <w:lastRenderedPageBreak/>
              <w:t xml:space="preserve">(utilizing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4D5C5D">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eastAsia="ko-KR"/>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lastRenderedPageBreak/>
              <w:t>Observation 5: TDD ZF performance can be significantly improved by flexible A-SRS triggering with dynamically indicated partial frequency sounding.</w:t>
            </w:r>
          </w:p>
          <w:p w14:paraId="14A634F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4D5C5D">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4D5C5D">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31"/>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afc"/>
        <w:ind w:left="0"/>
        <w:rPr>
          <w:lang w:val="en-US" w:eastAsia="ja-JP"/>
        </w:rPr>
      </w:pPr>
    </w:p>
    <w:p w14:paraId="15F96969" w14:textId="7F797F71" w:rsidR="00281678" w:rsidRPr="004837F1" w:rsidRDefault="00281678"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afc"/>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281678" w14:paraId="34E02B28" w14:textId="77777777" w:rsidTr="004D5C5D">
        <w:tc>
          <w:tcPr>
            <w:tcW w:w="1271" w:type="dxa"/>
            <w:shd w:val="clear" w:color="auto" w:fill="BFBFBF" w:themeFill="background1" w:themeFillShade="BF"/>
          </w:tcPr>
          <w:p w14:paraId="277F58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4D5C5D">
        <w:tc>
          <w:tcPr>
            <w:tcW w:w="1271" w:type="dxa"/>
          </w:tcPr>
          <w:p w14:paraId="16E46A8F" w14:textId="416F858B" w:rsidR="00281678"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4D5C5D">
        <w:tc>
          <w:tcPr>
            <w:tcW w:w="1271" w:type="dxa"/>
          </w:tcPr>
          <w:p w14:paraId="693935C8" w14:textId="4A45C7BC" w:rsidR="00281678" w:rsidRDefault="007A69F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4D5C5D">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4D5C5D">
        <w:tc>
          <w:tcPr>
            <w:tcW w:w="1271" w:type="dxa"/>
          </w:tcPr>
          <w:p w14:paraId="0A9E861D" w14:textId="5F65169D" w:rsidR="00281678"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CATT</w:t>
            </w:r>
          </w:p>
        </w:tc>
        <w:tc>
          <w:tcPr>
            <w:tcW w:w="8358" w:type="dxa"/>
          </w:tcPr>
          <w:p w14:paraId="6A6C8B49" w14:textId="26CCE1D0" w:rsidR="00281678"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synchronization of data</w:t>
            </w:r>
            <w:r w:rsidR="0049527E">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the transmission state</w:t>
            </w:r>
            <w:r w:rsidR="0049527E">
              <w:rPr>
                <w:rFonts w:ascii="Times New Roman" w:hAnsi="Times New Roman" w:cs="Times New Roman"/>
                <w:szCs w:val="18"/>
                <w:lang w:val="en-US" w:eastAsia="ja-JP"/>
              </w:rPr>
              <w:t>, and HARQ</w:t>
            </w:r>
            <w:r>
              <w:rPr>
                <w:rFonts w:ascii="Times New Roman" w:hAnsi="Times New Roman" w:cs="Times New Roman"/>
                <w:szCs w:val="18"/>
                <w:lang w:val="en-US" w:eastAsia="ja-JP"/>
              </w:rPr>
              <w:t xml:space="preserve"> among TRPs is the </w:t>
            </w:r>
            <w:r w:rsidR="0049527E">
              <w:rPr>
                <w:rFonts w:ascii="Times New Roman" w:hAnsi="Times New Roman" w:cs="Times New Roman"/>
                <w:szCs w:val="18"/>
                <w:lang w:val="en-US" w:eastAsia="ja-JP"/>
              </w:rPr>
              <w:t xml:space="preserve">most </w:t>
            </w:r>
            <w:r>
              <w:rPr>
                <w:rFonts w:ascii="Times New Roman" w:hAnsi="Times New Roman" w:cs="Times New Roman"/>
                <w:szCs w:val="18"/>
                <w:lang w:val="en-US" w:eastAsia="ja-JP"/>
              </w:rPr>
              <w:t xml:space="preserve">challenged </w:t>
            </w:r>
            <w:r w:rsidR="0049527E">
              <w:rPr>
                <w:rFonts w:ascii="Times New Roman" w:hAnsi="Times New Roman" w:cs="Times New Roman"/>
                <w:szCs w:val="18"/>
                <w:lang w:val="en-US" w:eastAsia="ja-JP"/>
              </w:rPr>
              <w:t xml:space="preserve">issue in the proposed scheme. The proposed scheme coud be used for any traffic data and not limited to XR.  </w:t>
            </w:r>
          </w:p>
          <w:p w14:paraId="7E8BC758" w14:textId="4C8F49CB" w:rsidR="0049527E" w:rsidRPr="00873E1C" w:rsidRDefault="0049527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81678" w14:paraId="4DF41FD4" w14:textId="77777777" w:rsidTr="004D5C5D">
        <w:tc>
          <w:tcPr>
            <w:tcW w:w="1271" w:type="dxa"/>
          </w:tcPr>
          <w:p w14:paraId="5E1070C4" w14:textId="47DF88A9" w:rsidR="00281678"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C25A3B8" w14:textId="77777777" w:rsidR="00281678" w:rsidRDefault="00397343" w:rsidP="004D5C5D">
            <w:pPr>
              <w:rPr>
                <w:rFonts w:ascii="Times New Roman" w:eastAsia="PMingLiU" w:hAnsi="Times New Roman" w:cs="Times New Roman"/>
                <w:szCs w:val="18"/>
                <w:lang w:val="en-US" w:eastAsia="zh-TW"/>
              </w:rPr>
            </w:pPr>
            <w:bookmarkStart w:id="29" w:name="OLE_LINK489"/>
            <w:r w:rsidRPr="00397343">
              <w:rPr>
                <w:rFonts w:ascii="Times New Roman" w:eastAsia="PMingLiU" w:hAnsi="Times New Roman" w:cs="Times New Roman" w:hint="eastAsia"/>
                <w:szCs w:val="18"/>
                <w:lang w:val="en-US" w:eastAsia="zh-TW"/>
              </w:rPr>
              <w:t>Q</w:t>
            </w:r>
            <w:r w:rsidRPr="00397343">
              <w:rPr>
                <w:rFonts w:ascii="Times New Roman" w:eastAsia="PMingLiU" w:hAnsi="Times New Roman" w:cs="Times New Roman"/>
                <w:szCs w:val="18"/>
                <w:lang w:val="en-US" w:eastAsia="zh-TW"/>
              </w:rPr>
              <w:t xml:space="preserve">1: </w:t>
            </w:r>
            <w:r>
              <w:rPr>
                <w:rFonts w:ascii="Times New Roman" w:eastAsia="PMingLiU" w:hAnsi="Times New Roman" w:cs="Times New Roman"/>
                <w:szCs w:val="18"/>
                <w:lang w:val="en-US" w:eastAsia="zh-TW"/>
              </w:rPr>
              <w:t>The capacity gain seems good but only reported by one company and not sure whether it is specific to XR. We would be open to consider this enhancement if majority of companies think so.</w:t>
            </w:r>
          </w:p>
          <w:p w14:paraId="37C2F9C1" w14:textId="528C5CEF" w:rsidR="00397343" w:rsidRPr="00397343" w:rsidRDefault="00397343" w:rsidP="004D5C5D">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The results can be captured with evaluation assumptions clearly explained in the TR.</w:t>
            </w:r>
            <w:bookmarkEnd w:id="29"/>
          </w:p>
        </w:tc>
      </w:tr>
      <w:tr w:rsidR="00462CBB" w14:paraId="073398F8" w14:textId="77777777" w:rsidTr="004D5C5D">
        <w:tc>
          <w:tcPr>
            <w:tcW w:w="1271" w:type="dxa"/>
          </w:tcPr>
          <w:p w14:paraId="2975E321" w14:textId="6E9C0621"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hint="eastAsia"/>
                <w:b/>
                <w:bCs/>
                <w:szCs w:val="18"/>
                <w:lang w:val="en-US" w:eastAsia="ko-KR"/>
              </w:rPr>
              <w:t>LG</w:t>
            </w:r>
          </w:p>
        </w:tc>
        <w:tc>
          <w:tcPr>
            <w:tcW w:w="8358" w:type="dxa"/>
          </w:tcPr>
          <w:p w14:paraId="2A973E09" w14:textId="72A41E04" w:rsidR="00462CBB" w:rsidRDefault="00462CBB" w:rsidP="00462CBB">
            <w:pPr>
              <w:rPr>
                <w:rFonts w:ascii="Times New Roman" w:hAnsi="Times New Roman" w:cs="Times New Roman"/>
                <w:b/>
                <w:bCs/>
                <w:szCs w:val="18"/>
                <w:lang w:val="en-US" w:eastAsia="ja-JP"/>
              </w:rPr>
            </w:pPr>
            <w:r>
              <w:rPr>
                <w:rFonts w:ascii="Times New Roman" w:eastAsia="맑은 고딕" w:hAnsi="Times New Roman" w:cs="Times New Roman" w:hint="eastAsia"/>
                <w:bCs/>
                <w:szCs w:val="18"/>
                <w:lang w:val="en-US" w:eastAsia="ko-KR"/>
              </w:rPr>
              <w:t xml:space="preserve">We think </w:t>
            </w:r>
            <w:r>
              <w:rPr>
                <w:rFonts w:ascii="Times New Roman" w:eastAsia="맑은 고딕" w:hAnsi="Times New Roman" w:cs="Times New Roman"/>
                <w:bCs/>
                <w:szCs w:val="18"/>
                <w:lang w:val="en-US" w:eastAsia="ko-KR"/>
              </w:rPr>
              <w:t xml:space="preserve">it can be considered as an issue of general MIMO discussion. We don’t think this issue is not XR specific issue. </w:t>
            </w:r>
          </w:p>
        </w:tc>
      </w:tr>
    </w:tbl>
    <w:p w14:paraId="61801053" w14:textId="77777777" w:rsidR="00281678" w:rsidRDefault="00281678" w:rsidP="00281678">
      <w:pPr>
        <w:rPr>
          <w:lang w:val="en-US"/>
        </w:rPr>
      </w:pPr>
    </w:p>
    <w:p w14:paraId="559BB1A1" w14:textId="743541D6" w:rsidR="008C21FC" w:rsidRDefault="00670CE7" w:rsidP="003654D3">
      <w:pPr>
        <w:pStyle w:val="21"/>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afc"/>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afc"/>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afc"/>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afc"/>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afc"/>
        <w:ind w:left="1080"/>
        <w:rPr>
          <w:rFonts w:ascii="Times New Roman" w:hAnsi="Times New Roman" w:cs="Times New Roman"/>
          <w:lang w:val="en-US" w:eastAsia="ja-JP"/>
        </w:rPr>
      </w:pPr>
    </w:p>
    <w:p w14:paraId="35BC13C6" w14:textId="1DFC358F" w:rsidR="00304936" w:rsidRPr="00F90289" w:rsidRDefault="00304936" w:rsidP="007F1369">
      <w:pPr>
        <w:pStyle w:val="afc"/>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afc"/>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af4"/>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4D5C5D">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4D5C5D">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4D5C5D">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4D5C5D">
            <w:pPr>
              <w:rPr>
                <w:sz w:val="20"/>
                <w:szCs w:val="20"/>
              </w:rPr>
            </w:pPr>
            <w:r w:rsidRPr="004837F1">
              <w:rPr>
                <w:sz w:val="20"/>
                <w:szCs w:val="20"/>
              </w:rPr>
              <w:lastRenderedPageBreak/>
              <w:t>.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af4"/>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lang w:val="en-US" w:eastAsia="ko-KR"/>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4D5C5D">
                  <w:pPr>
                    <w:pStyle w:val="a6"/>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lang w:val="en-US" w:eastAsia="ko-KR"/>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4D5C5D">
                  <w:pPr>
                    <w:pStyle w:val="a6"/>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4D5C5D">
            <w:pPr>
              <w:pStyle w:val="a6"/>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4D5C5D">
            <w:pPr>
              <w:rPr>
                <w:sz w:val="20"/>
                <w:szCs w:val="20"/>
              </w:rPr>
            </w:pPr>
          </w:p>
          <w:p w14:paraId="54A44AF3" w14:textId="77777777" w:rsidR="00A20975" w:rsidRPr="004837F1" w:rsidRDefault="00A20975" w:rsidP="004D5C5D">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4D5C5D">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4D5C5D">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4D5C5D">
            <w:pPr>
              <w:rPr>
                <w:sz w:val="20"/>
                <w:szCs w:val="20"/>
              </w:rPr>
            </w:pPr>
          </w:p>
          <w:p w14:paraId="49E6F808" w14:textId="77777777" w:rsidR="00A20975" w:rsidRPr="004837F1" w:rsidRDefault="00A20975" w:rsidP="004D5C5D">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4D5C5D">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 xml:space="preserve">the CSI reference resources to determine the highest supported MCS, while at most N out of M CBGs are in error with probability P. The reporting of the eCQI is in form of an index to </w:t>
            </w:r>
            <w:r w:rsidRPr="004837F1">
              <w:rPr>
                <w:rFonts w:cs="Arial"/>
                <w:i/>
                <w:sz w:val="20"/>
                <w:szCs w:val="20"/>
              </w:rPr>
              <w:lastRenderedPageBreak/>
              <w:t>an eCQI table. Other options for eCQI schemes to gain the most for CBG-based XR transmissions are not excluded.</w:t>
            </w:r>
          </w:p>
          <w:p w14:paraId="1662FD3F" w14:textId="77777777" w:rsidR="00A20975" w:rsidRPr="004837F1" w:rsidRDefault="00A20975" w:rsidP="004D5C5D">
            <w:pPr>
              <w:rPr>
                <w:i/>
                <w:sz w:val="20"/>
                <w:szCs w:val="20"/>
              </w:rPr>
            </w:pPr>
            <w:r w:rsidRPr="004837F1">
              <w:rPr>
                <w:b/>
                <w:i/>
                <w:sz w:val="20"/>
                <w:szCs w:val="20"/>
              </w:rPr>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afc"/>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4D5C5D">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4D5C5D">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4D5C5D">
                  <w:pPr>
                    <w:pStyle w:val="a6"/>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4D5C5D">
                  <w:pPr>
                    <w:pStyle w:val="a6"/>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4D5C5D">
            <w:pPr>
              <w:pStyle w:val="a6"/>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4D5C5D">
            <w:pPr>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4D5C5D">
                  <w:pPr>
                    <w:keepNext/>
                    <w:jc w:val="center"/>
                    <w:rPr>
                      <w:sz w:val="20"/>
                      <w:szCs w:val="20"/>
                    </w:rPr>
                  </w:pPr>
                  <w:r w:rsidRPr="004837F1">
                    <w:rPr>
                      <w:noProof/>
                      <w:szCs w:val="20"/>
                      <w:lang w:val="en-US" w:eastAsia="ko-KR"/>
                    </w:rPr>
                    <w:lastRenderedPageBreak/>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4D5C5D">
                  <w:pPr>
                    <w:pStyle w:val="a6"/>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4D5C5D">
                  <w:pPr>
                    <w:pStyle w:val="a6"/>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4D5C5D">
            <w:pPr>
              <w:pStyle w:val="a6"/>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4D5C5D">
            <w:pPr>
              <w:rPr>
                <w:sz w:val="20"/>
                <w:szCs w:val="20"/>
              </w:rPr>
            </w:pPr>
          </w:p>
          <w:p w14:paraId="04D0881A" w14:textId="77777777" w:rsidR="00A20975" w:rsidRPr="004837F1" w:rsidRDefault="00A20975" w:rsidP="004D5C5D">
            <w:pPr>
              <w:pStyle w:val="ab"/>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4D5C5D">
            <w:pPr>
              <w:rPr>
                <w:rStyle w:val="af5"/>
                <w:sz w:val="20"/>
                <w:szCs w:val="20"/>
                <w:u w:val="single"/>
              </w:rPr>
            </w:pPr>
            <w:r w:rsidRPr="004837F1">
              <w:rPr>
                <w:rStyle w:val="af5"/>
                <w:sz w:val="20"/>
                <w:szCs w:val="20"/>
                <w:u w:val="single"/>
              </w:rPr>
              <w:t>Methods for re-transmission LA:</w:t>
            </w:r>
          </w:p>
          <w:p w14:paraId="3866B2E6" w14:textId="77777777" w:rsidR="00A20975" w:rsidRPr="004837F1" w:rsidRDefault="00A20975" w:rsidP="004D5C5D">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4D5C5D">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w:t>
            </w:r>
            <w:r w:rsidRPr="004837F1">
              <w:rPr>
                <w:sz w:val="20"/>
                <w:szCs w:val="20"/>
              </w:rPr>
              <w:lastRenderedPageBreak/>
              <w:t>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4D5C5D">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afc"/>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afc"/>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4D5C5D">
            <w:pPr>
              <w:rPr>
                <w:rFonts w:cs="Arial"/>
                <w:sz w:val="20"/>
                <w:szCs w:val="20"/>
              </w:rPr>
            </w:pPr>
          </w:p>
          <w:p w14:paraId="524F4935" w14:textId="77777777" w:rsidR="00A20975" w:rsidRPr="004837F1" w:rsidRDefault="00A20975" w:rsidP="004D5C5D">
            <w:pPr>
              <w:spacing w:line="240" w:lineRule="auto"/>
              <w:rPr>
                <w:rStyle w:val="af5"/>
                <w:sz w:val="20"/>
                <w:szCs w:val="20"/>
                <w:u w:val="single"/>
              </w:rPr>
            </w:pPr>
            <w:r w:rsidRPr="004837F1">
              <w:rPr>
                <w:rStyle w:val="af5"/>
                <w:sz w:val="20"/>
                <w:szCs w:val="20"/>
                <w:u w:val="single"/>
              </w:rPr>
              <w:t>Relation between CBG and TB error probability:</w:t>
            </w:r>
          </w:p>
          <w:p w14:paraId="46B84A19" w14:textId="77777777" w:rsidR="00A20975" w:rsidRPr="004837F1" w:rsidRDefault="00A20975" w:rsidP="004D5C5D">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4D5C5D" w:rsidP="004D5C5D">
            <w:pPr>
              <w:pStyle w:val="afc"/>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4D5C5D">
            <w:pPr>
              <w:pStyle w:val="afc"/>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4D5C5D">
            <w:pPr>
              <w:pStyle w:val="afc"/>
              <w:ind w:left="0"/>
              <w:rPr>
                <w:rFonts w:ascii="Arial" w:hAnsi="Arial" w:cs="Arial"/>
                <w:sz w:val="20"/>
                <w:szCs w:val="20"/>
                <w:lang w:val="en-GB"/>
              </w:rPr>
            </w:pPr>
          </w:p>
          <w:p w14:paraId="41C40CC6" w14:textId="77777777" w:rsidR="00A20975" w:rsidRPr="004837F1" w:rsidRDefault="00A20975" w:rsidP="004D5C5D">
            <w:pPr>
              <w:pStyle w:val="afc"/>
              <w:spacing w:after="240" w:line="240" w:lineRule="auto"/>
              <w:ind w:left="0"/>
              <w:rPr>
                <w:rStyle w:val="af5"/>
                <w:rFonts w:ascii="Arial" w:hAnsi="Arial" w:cs="Arial"/>
                <w:sz w:val="20"/>
                <w:szCs w:val="20"/>
                <w:u w:val="single"/>
                <w:lang w:val="en-US"/>
              </w:rPr>
            </w:pPr>
            <w:r w:rsidRPr="002730FD">
              <w:rPr>
                <w:rStyle w:val="af5"/>
                <w:rFonts w:ascii="Arial" w:hAnsi="Arial" w:cs="Arial"/>
                <w:sz w:val="20"/>
                <w:szCs w:val="20"/>
                <w:u w:val="single"/>
                <w:lang w:val="en-US"/>
              </w:rPr>
              <w:t>Simulation results with different TB BLER target</w:t>
            </w:r>
            <w:r w:rsidRPr="004837F1">
              <w:rPr>
                <w:rStyle w:val="af5"/>
                <w:rFonts w:ascii="Arial" w:hAnsi="Arial" w:cs="Arial"/>
                <w:sz w:val="20"/>
                <w:szCs w:val="20"/>
                <w:u w:val="single"/>
                <w:lang w:val="en-US"/>
              </w:rPr>
              <w:t>:</w:t>
            </w:r>
          </w:p>
          <w:p w14:paraId="192AD2B6" w14:textId="77777777" w:rsidR="00A20975" w:rsidRPr="004837F1" w:rsidRDefault="00A20975" w:rsidP="004D5C5D">
            <w:pPr>
              <w:pStyle w:val="afc"/>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(InH) and Urban macro (Uma) scenario, respectively, with the different LA schemes: TB-based (“TB-tx”), CBG-based with CBG HARQ-ACK (“CBG-tx”) and TB-based with DMRS-CQI reporting (“TB-tx,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(UMa)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(InH)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4D5C5D">
            <w:pPr>
              <w:pStyle w:val="afc"/>
              <w:ind w:left="0"/>
              <w:rPr>
                <w:sz w:val="20"/>
                <w:szCs w:val="20"/>
                <w:lang w:val="en-GB"/>
              </w:rPr>
            </w:pPr>
          </w:p>
          <w:p w14:paraId="76E01D86" w14:textId="77777777" w:rsidR="00A20975" w:rsidRPr="002730FD" w:rsidRDefault="00A20975" w:rsidP="004D5C5D">
            <w:pPr>
              <w:pStyle w:val="afc"/>
              <w:keepNext/>
              <w:ind w:left="0"/>
              <w:jc w:val="center"/>
              <w:rPr>
                <w:sz w:val="20"/>
                <w:szCs w:val="20"/>
                <w:lang w:val="en-US"/>
              </w:rPr>
            </w:pPr>
            <w:r w:rsidRPr="004837F1">
              <w:rPr>
                <w:noProof/>
                <w:sz w:val="20"/>
                <w:szCs w:val="20"/>
                <w:lang w:val="en-US" w:eastAsia="ko-KR"/>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lang w:val="en-US" w:eastAsia="ko-KR"/>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4D5C5D">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val="en-US" w:eastAsia="ko-KR"/>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4D5C5D">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4D5C5D">
            <w:pPr>
              <w:rPr>
                <w:sz w:val="20"/>
                <w:szCs w:val="20"/>
                <w:lang w:eastAsia="en-GB"/>
              </w:rPr>
            </w:pPr>
          </w:p>
          <w:p w14:paraId="299E083A" w14:textId="77777777" w:rsidR="00A20975" w:rsidRPr="004837F1" w:rsidRDefault="00A20975" w:rsidP="004D5C5D">
            <w:pPr>
              <w:spacing w:line="240" w:lineRule="auto"/>
              <w:rPr>
                <w:rStyle w:val="af5"/>
                <w:sz w:val="20"/>
                <w:szCs w:val="20"/>
                <w:u w:val="single"/>
              </w:rPr>
            </w:pPr>
            <w:r w:rsidRPr="004837F1">
              <w:rPr>
                <w:rStyle w:val="af5"/>
                <w:sz w:val="20"/>
                <w:szCs w:val="20"/>
                <w:u w:val="single"/>
              </w:rPr>
              <w:t>Small gain with CBG-based re-transmission compared to TB-based, but significant gain with DMRS-based CQI:</w:t>
            </w:r>
          </w:p>
          <w:p w14:paraId="2EAE6353" w14:textId="01BFF2FB"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4D5C5D">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4D5C5D">
            <w:pPr>
              <w:spacing w:line="240" w:lineRule="auto"/>
              <w:rPr>
                <w:rStyle w:val="af5"/>
                <w:sz w:val="20"/>
                <w:szCs w:val="20"/>
                <w:u w:val="single"/>
              </w:rPr>
            </w:pPr>
            <w:r w:rsidRPr="004837F1">
              <w:rPr>
                <w:rStyle w:val="af5"/>
                <w:sz w:val="20"/>
                <w:szCs w:val="20"/>
                <w:u w:val="single"/>
              </w:rPr>
              <w:t>Higher CBG BLER target does not help CBG-based scheme, but even bigger gain with DMRS-based CQI for 15 ms PDB;</w:t>
            </w:r>
          </w:p>
          <w:p w14:paraId="44AC92FA" w14:textId="77777777" w:rsidR="00A20975" w:rsidRPr="004837F1" w:rsidRDefault="00A20975" w:rsidP="004D5C5D">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4D5C5D">
            <w:pPr>
              <w:keepNext/>
              <w:jc w:val="center"/>
              <w:rPr>
                <w:sz w:val="20"/>
                <w:szCs w:val="20"/>
              </w:rPr>
            </w:pPr>
            <w:r w:rsidRPr="004837F1">
              <w:rPr>
                <w:rFonts w:eastAsiaTheme="minorEastAsia"/>
                <w:noProof/>
                <w:szCs w:val="20"/>
                <w:lang w:val="en-US" w:eastAsia="ko-KR"/>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lang w:val="en-US" w:eastAsia="ko-KR"/>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4D5C5D">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4D5C5D">
            <w:pPr>
              <w:keepNext/>
              <w:rPr>
                <w:sz w:val="20"/>
                <w:szCs w:val="20"/>
              </w:rPr>
            </w:pPr>
          </w:p>
          <w:p w14:paraId="70876AE8" w14:textId="77777777" w:rsidR="00A20975" w:rsidRPr="004837F1" w:rsidRDefault="00A20975" w:rsidP="004D5C5D">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4D5C5D">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4D5C5D">
            <w:pPr>
              <w:keepNext/>
              <w:jc w:val="center"/>
              <w:rPr>
                <w:sz w:val="20"/>
                <w:szCs w:val="20"/>
              </w:rPr>
            </w:pPr>
          </w:p>
          <w:p w14:paraId="7FB727D4"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4D5C5D">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4D5C5D">
            <w:pPr>
              <w:rPr>
                <w:sz w:val="20"/>
                <w:szCs w:val="20"/>
                <w:lang w:eastAsia="en-GB"/>
              </w:rPr>
            </w:pPr>
          </w:p>
          <w:p w14:paraId="558836C8" w14:textId="16FFBED5"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4D5C5D">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31"/>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afc"/>
        <w:ind w:left="0"/>
        <w:rPr>
          <w:lang w:val="en-US" w:eastAsia="ja-JP"/>
        </w:rPr>
      </w:pPr>
    </w:p>
    <w:p w14:paraId="4D517E10" w14:textId="3A1A1508" w:rsidR="00426FD2" w:rsidRPr="00426FD2" w:rsidRDefault="00F23701"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afc"/>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afc"/>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afc"/>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eCQI based CBG. </w:t>
      </w:r>
    </w:p>
    <w:p w14:paraId="25E65F93" w14:textId="77777777" w:rsidR="00CE2470" w:rsidRDefault="00CE2470"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afc"/>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F23701" w14:paraId="4DAF13A3" w14:textId="77777777" w:rsidTr="004D5C5D">
        <w:tc>
          <w:tcPr>
            <w:tcW w:w="1271" w:type="dxa"/>
            <w:shd w:val="clear" w:color="auto" w:fill="BFBFBF" w:themeFill="background1" w:themeFillShade="BF"/>
          </w:tcPr>
          <w:p w14:paraId="027EA76C"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4D5C5D">
        <w:tc>
          <w:tcPr>
            <w:tcW w:w="1271" w:type="dxa"/>
          </w:tcPr>
          <w:p w14:paraId="50912C2E" w14:textId="715CD651" w:rsidR="00F23701"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4D5C5D">
        <w:tc>
          <w:tcPr>
            <w:tcW w:w="1271" w:type="dxa"/>
          </w:tcPr>
          <w:p w14:paraId="20143CCF" w14:textId="4C38C267" w:rsidR="00F23701" w:rsidRDefault="00E14A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4D5C5D">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4D5C5D">
        <w:tc>
          <w:tcPr>
            <w:tcW w:w="1271" w:type="dxa"/>
          </w:tcPr>
          <w:p w14:paraId="0FAB23C1" w14:textId="195400B6" w:rsidR="00F23701" w:rsidRPr="00EF7208" w:rsidRDefault="00EF7208"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6F1AACD" w14:textId="77777777" w:rsidR="00F2370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3387637A" w14:textId="63A471C1"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F23701" w14:paraId="601C5450" w14:textId="77777777" w:rsidTr="004D5C5D">
        <w:tc>
          <w:tcPr>
            <w:tcW w:w="1271" w:type="dxa"/>
          </w:tcPr>
          <w:p w14:paraId="5AFD29A0" w14:textId="137263A3" w:rsidR="00F2370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5FBC55C" w14:textId="23FDDE5E" w:rsidR="00397343" w:rsidRDefault="00397343" w:rsidP="0039734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Q1: The capacity gain seems good but only reported by one company. We would be open to consider this enhancement if majority of companies think so.</w:t>
            </w:r>
          </w:p>
          <w:p w14:paraId="3D32C780" w14:textId="66CF34C9" w:rsidR="00F23701" w:rsidRDefault="00397343" w:rsidP="00397343">
            <w:pPr>
              <w:rPr>
                <w:rFonts w:ascii="Times New Roman" w:hAnsi="Times New Roman" w:cs="Times New Roman"/>
                <w:b/>
                <w:bCs/>
                <w:szCs w:val="18"/>
                <w:lang w:val="en-US" w:eastAsia="ja-JP"/>
              </w:rPr>
            </w:pPr>
            <w:r>
              <w:rPr>
                <w:rFonts w:ascii="Times New Roman" w:eastAsia="PMingLiU" w:hAnsi="Times New Roman" w:cs="Times New Roman"/>
                <w:szCs w:val="18"/>
                <w:lang w:val="en-US" w:eastAsia="zh-TW"/>
              </w:rPr>
              <w:t>Q2: The results can be captured with evaluation assumptions clearly explained in the TR.</w:t>
            </w:r>
          </w:p>
        </w:tc>
      </w:tr>
      <w:tr w:rsidR="00A64DEF" w14:paraId="476BE6EF" w14:textId="77777777" w:rsidTr="004D5C5D">
        <w:tc>
          <w:tcPr>
            <w:tcW w:w="1271" w:type="dxa"/>
          </w:tcPr>
          <w:p w14:paraId="39DB6099" w14:textId="3449F8C3"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301597C3" w14:textId="14D9163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are open to the Proposal 4-3-1 and Proposal 4-3-2</w:t>
            </w:r>
          </w:p>
        </w:tc>
      </w:tr>
      <w:tr w:rsidR="00462CBB" w14:paraId="3894DC59" w14:textId="77777777" w:rsidTr="004D5C5D">
        <w:tc>
          <w:tcPr>
            <w:tcW w:w="1271" w:type="dxa"/>
          </w:tcPr>
          <w:p w14:paraId="49647202" w14:textId="1931F669"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lastRenderedPageBreak/>
              <w:t>LG</w:t>
            </w:r>
          </w:p>
        </w:tc>
        <w:tc>
          <w:tcPr>
            <w:tcW w:w="8358" w:type="dxa"/>
          </w:tcPr>
          <w:p w14:paraId="2CC6C84D" w14:textId="77777777" w:rsidR="00462CBB" w:rsidRDefault="00462CBB" w:rsidP="00462CBB">
            <w:pPr>
              <w:rPr>
                <w:rFonts w:ascii="Times New Roman" w:eastAsia="맑은 고딕" w:hAnsi="Times New Roman" w:cs="Times New Roman"/>
                <w:bCs/>
                <w:szCs w:val="18"/>
                <w:lang w:val="en-US" w:eastAsia="ko-KR"/>
              </w:rPr>
            </w:pPr>
            <w:r>
              <w:rPr>
                <w:rFonts w:ascii="Times New Roman" w:eastAsia="맑은 고딕" w:hAnsi="Times New Roman" w:cs="Times New Roman" w:hint="eastAsia"/>
                <w:b/>
                <w:bCs/>
                <w:szCs w:val="18"/>
                <w:lang w:val="en-US" w:eastAsia="ko-KR"/>
              </w:rPr>
              <w:t xml:space="preserve">Q1: </w:t>
            </w:r>
            <w:r>
              <w:rPr>
                <w:rFonts w:ascii="Times New Roman" w:eastAsia="맑은 고딕" w:hAnsi="Times New Roman" w:cs="Times New Roman" w:hint="eastAsia"/>
                <w:bCs/>
                <w:szCs w:val="18"/>
                <w:lang w:val="en-US" w:eastAsia="ko-KR"/>
              </w:rPr>
              <w:t xml:space="preserve">We share views from Samsung and Futurewei. </w:t>
            </w:r>
            <w:r>
              <w:rPr>
                <w:rFonts w:ascii="Times New Roman" w:eastAsia="맑은 고딕" w:hAnsi="Times New Roman" w:cs="Times New Roman"/>
                <w:bCs/>
                <w:szCs w:val="18"/>
                <w:lang w:val="en-US" w:eastAsia="ko-KR"/>
              </w:rPr>
              <w:t>We also think gNB can consider CBG even with existing CQI.</w:t>
            </w:r>
          </w:p>
          <w:p w14:paraId="2D769091" w14:textId="60FF079D" w:rsidR="00462CBB" w:rsidRPr="00B61813" w:rsidRDefault="00462CBB" w:rsidP="00462CBB">
            <w:pPr>
              <w:rPr>
                <w:rFonts w:ascii="Times New Roman" w:eastAsia="SimSun" w:hAnsi="Times New Roman" w:cs="Times New Roman" w:hint="eastAsia"/>
                <w:szCs w:val="18"/>
                <w:lang w:val="en-US" w:eastAsia="zh-CN"/>
              </w:rPr>
            </w:pPr>
            <w:r w:rsidRPr="00356CE6">
              <w:rPr>
                <w:rFonts w:ascii="Times New Roman" w:eastAsia="맑은 고딕" w:hAnsi="Times New Roman" w:cs="Times New Roman"/>
                <w:b/>
                <w:bCs/>
                <w:szCs w:val="18"/>
                <w:lang w:val="en-US" w:eastAsia="ko-KR"/>
              </w:rPr>
              <w:t>Q2:</w:t>
            </w:r>
            <w:r>
              <w:rPr>
                <w:rFonts w:ascii="Times New Roman" w:eastAsia="맑은 고딕" w:hAnsi="Times New Roman" w:cs="Times New Roman"/>
                <w:b/>
                <w:bCs/>
                <w:szCs w:val="18"/>
                <w:lang w:val="en-US" w:eastAsia="ko-KR"/>
              </w:rPr>
              <w:t xml:space="preserve"> </w:t>
            </w:r>
            <w:r>
              <w:rPr>
                <w:rFonts w:ascii="Times New Roman" w:eastAsia="맑은 고딕"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21"/>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af4"/>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4D5C5D">
            <w:pPr>
              <w:pStyle w:val="a9"/>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4D5C5D">
            <w:pPr>
              <w:pStyle w:val="afc"/>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MediaTek</w:t>
            </w:r>
          </w:p>
        </w:tc>
        <w:tc>
          <w:tcPr>
            <w:tcW w:w="8358" w:type="dxa"/>
            <w:shd w:val="clear" w:color="auto" w:fill="auto"/>
          </w:tcPr>
          <w:p w14:paraId="19B10D6A" w14:textId="77777777" w:rsidR="001E0D74" w:rsidRPr="004837F1" w:rsidRDefault="001E0D74" w:rsidP="004D5C5D">
            <w:pPr>
              <w:keepNext/>
              <w:overflowPunct w:val="0"/>
              <w:autoSpaceDE w:val="0"/>
              <w:autoSpaceDN w:val="0"/>
              <w:jc w:val="center"/>
              <w:rPr>
                <w:sz w:val="20"/>
                <w:szCs w:val="20"/>
              </w:rPr>
            </w:pPr>
            <w:r w:rsidRPr="004837F1">
              <w:rPr>
                <w:noProof/>
                <w:szCs w:val="20"/>
                <w:lang w:val="en-US" w:eastAsia="ko-KR"/>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4D5C5D">
            <w:pPr>
              <w:pStyle w:val="a6"/>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4D5C5D">
            <w:pPr>
              <w:rPr>
                <w:sz w:val="20"/>
                <w:szCs w:val="20"/>
              </w:rPr>
            </w:pPr>
          </w:p>
          <w:p w14:paraId="27FEDB86"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afc"/>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afc"/>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afc"/>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afc"/>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4D5C5D">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afc"/>
              <w:numPr>
                <w:ilvl w:val="0"/>
                <w:numId w:val="26"/>
              </w:numPr>
              <w:spacing w:after="200" w:line="276" w:lineRule="auto"/>
              <w:contextualSpacing/>
              <w:rPr>
                <w:rFonts w:eastAsia="SimSun"/>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4D5C5D">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4D5C5D">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afc"/>
              <w:numPr>
                <w:ilvl w:val="1"/>
                <w:numId w:val="25"/>
              </w:numPr>
              <w:spacing w:after="200" w:line="276" w:lineRule="auto"/>
              <w:contextualSpacing/>
              <w:rPr>
                <w:b/>
                <w:bCs/>
                <w:i/>
                <w:iCs/>
                <w:sz w:val="20"/>
                <w:szCs w:val="20"/>
                <w:lang w:val="en-US"/>
              </w:rPr>
            </w:pPr>
            <w:r w:rsidRPr="004837F1">
              <w:rPr>
                <w:b/>
                <w:bCs/>
                <w:i/>
                <w:iCs/>
                <w:sz w:val="20"/>
                <w:szCs w:val="20"/>
                <w:lang w:val="en-US"/>
              </w:rPr>
              <w:t>lowMobilityEvaluation or not-at-cell-edge criteria defined in 5G NR Rel-16</w:t>
            </w:r>
          </w:p>
          <w:p w14:paraId="40A5CBF8" w14:textId="77777777" w:rsidR="001E0D74" w:rsidRPr="002730FD" w:rsidRDefault="001E0D74" w:rsidP="007F1369">
            <w:pPr>
              <w:pStyle w:val="afc"/>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4D5C5D">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4D5C5D">
            <w:pPr>
              <w:rPr>
                <w:sz w:val="20"/>
                <w:szCs w:val="20"/>
              </w:rPr>
            </w:pPr>
            <w:r w:rsidRPr="004837F1">
              <w:rPr>
                <w:sz w:val="20"/>
                <w:szCs w:val="20"/>
              </w:rPr>
              <w:t>:</w:t>
            </w:r>
          </w:p>
          <w:p w14:paraId="26E82109" w14:textId="77777777" w:rsidR="001E0D74" w:rsidRPr="004837F1" w:rsidRDefault="001E0D74" w:rsidP="004D5C5D">
            <w:pPr>
              <w:rPr>
                <w:sz w:val="20"/>
                <w:szCs w:val="20"/>
              </w:rPr>
            </w:pPr>
          </w:p>
          <w:p w14:paraId="32481A75" w14:textId="77777777" w:rsidR="001E0D74" w:rsidRPr="004837F1" w:rsidRDefault="001E0D74" w:rsidP="004D5C5D">
            <w:pPr>
              <w:jc w:val="center"/>
              <w:rPr>
                <w:rFonts w:eastAsiaTheme="minorEastAsia"/>
                <w:sz w:val="20"/>
                <w:szCs w:val="20"/>
              </w:rPr>
            </w:pPr>
            <w:r w:rsidRPr="004837F1">
              <w:rPr>
                <w:noProof/>
                <w:szCs w:val="20"/>
                <w:lang w:val="en-US" w:eastAsia="ko-KR"/>
              </w:rPr>
              <w:lastRenderedPageBreak/>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4D5C5D">
            <w:pPr>
              <w:pStyle w:val="a6"/>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4D5C5D">
            <w:pPr>
              <w:rPr>
                <w:rFonts w:eastAsiaTheme="minorEastAsia"/>
                <w:sz w:val="20"/>
                <w:szCs w:val="20"/>
                <w:lang w:val="x-none"/>
              </w:rPr>
            </w:pPr>
          </w:p>
          <w:p w14:paraId="7519818B" w14:textId="77777777" w:rsidR="001E0D74" w:rsidRPr="004837F1" w:rsidRDefault="001E0D74" w:rsidP="004D5C5D">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afc"/>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afc"/>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4D5C5D">
            <w:pPr>
              <w:pStyle w:val="afc"/>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2730FD" w:rsidRDefault="001E0D74" w:rsidP="007F1369">
            <w:pPr>
              <w:pStyle w:val="afc"/>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afc"/>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afc"/>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afc"/>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4D5C5D">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4D5C5D">
            <w:pPr>
              <w:pStyle w:val="3GPPHeader"/>
              <w:rPr>
                <w:sz w:val="20"/>
                <w:szCs w:val="20"/>
              </w:rPr>
            </w:pPr>
            <w:r w:rsidRPr="004837F1">
              <w:rPr>
                <w:sz w:val="20"/>
                <w:szCs w:val="20"/>
              </w:rPr>
              <w:t>UE based scheduling restrictions avoidance</w:t>
            </w:r>
          </w:p>
          <w:p w14:paraId="2A53F940" w14:textId="77777777" w:rsidR="001E0D74" w:rsidRPr="004837F1" w:rsidRDefault="001E0D74" w:rsidP="004D5C5D">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4D5C5D">
            <w:pPr>
              <w:pStyle w:val="3GPPHeader"/>
              <w:rPr>
                <w:sz w:val="20"/>
                <w:szCs w:val="20"/>
              </w:rPr>
            </w:pPr>
          </w:p>
          <w:p w14:paraId="45FAD1F9" w14:textId="77777777" w:rsidR="001E0D74" w:rsidRPr="004837F1" w:rsidRDefault="001E0D74" w:rsidP="004D5C5D">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4D5C5D">
            <w:pPr>
              <w:tabs>
                <w:tab w:val="num" w:pos="720"/>
              </w:tabs>
              <w:jc w:val="center"/>
              <w:rPr>
                <w:sz w:val="20"/>
                <w:szCs w:val="20"/>
              </w:rPr>
            </w:pPr>
            <w:r w:rsidRPr="004837F1">
              <w:rPr>
                <w:noProof/>
                <w:szCs w:val="20"/>
                <w:lang w:val="en-US" w:eastAsia="ko-KR"/>
              </w:rPr>
              <w:lastRenderedPageBreak/>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4D5C5D">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4D5C5D">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4D5C5D">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4D5C5D">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4D5C5D">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4D5C5D">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4D5C5D">
            <w:pPr>
              <w:tabs>
                <w:tab w:val="num" w:pos="720"/>
              </w:tabs>
              <w:rPr>
                <w:sz w:val="20"/>
                <w:szCs w:val="20"/>
              </w:rPr>
            </w:pPr>
          </w:p>
          <w:p w14:paraId="7ADAB5FE" w14:textId="77777777" w:rsidR="001E0D74" w:rsidRPr="004837F1" w:rsidRDefault="001E0D74" w:rsidP="004D5C5D">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afc"/>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4D5C5D">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4D5C5D">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w:t>
            </w:r>
            <w:r w:rsidRPr="004837F1">
              <w:rPr>
                <w:i/>
                <w:sz w:val="20"/>
                <w:szCs w:val="20"/>
              </w:rPr>
              <w:lastRenderedPageBreak/>
              <w:t>restrictions apply. The solution may include signaling when the UE starts and stops making intra-freq measurements as per the s-MeasureConfig.</w:t>
            </w:r>
          </w:p>
          <w:p w14:paraId="711A1D18" w14:textId="77777777" w:rsidR="001E0D74" w:rsidRPr="004837F1" w:rsidRDefault="001E0D74" w:rsidP="004D5C5D">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4D5C5D">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4D5C5D">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4D5C5D">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4D5C5D">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4D5C5D">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4D5C5D">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4D5C5D">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4D5C5D">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4D5C5D">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4D5C5D">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4D5C5D">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4D5C5D">
            <w:pPr>
              <w:rPr>
                <w:i/>
                <w:iCs/>
                <w:sz w:val="20"/>
                <w:szCs w:val="20"/>
              </w:rPr>
            </w:pPr>
            <w:r w:rsidRPr="004837F1">
              <w:rPr>
                <w:sz w:val="20"/>
                <w:szCs w:val="20"/>
              </w:rPr>
              <w:lastRenderedPageBreak/>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4D5C5D">
            <w:pPr>
              <w:rPr>
                <w:sz w:val="20"/>
                <w:szCs w:val="20"/>
              </w:rPr>
            </w:pPr>
            <w:r w:rsidRPr="004837F1">
              <w:rPr>
                <w:b/>
                <w:i/>
                <w:sz w:val="20"/>
                <w:szCs w:val="20"/>
              </w:rPr>
              <w:t xml:space="preserve">Proposal 18: </w:t>
            </w:r>
            <w:r w:rsidRPr="004837F1">
              <w:rPr>
                <w:i/>
                <w:sz w:val="20"/>
                <w:szCs w:val="20"/>
              </w:rPr>
              <w:t>If a L1 RRM measurement in a measurement gap or  SMTC window is skipped due to prioritization of PDCCH/PDSCH, the latest L1 RRM measurement is forwarded to the L3 filter at RRC.</w:t>
            </w:r>
          </w:p>
          <w:p w14:paraId="0B1C4976" w14:textId="77777777" w:rsidR="001E0D74" w:rsidRPr="004837F1" w:rsidRDefault="001E0D7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4D5C5D">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4D5C5D">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4D5C5D">
            <w:pPr>
              <w:jc w:val="center"/>
              <w:rPr>
                <w:sz w:val="20"/>
                <w:szCs w:val="20"/>
                <w:lang w:val="en-US"/>
              </w:rPr>
            </w:pPr>
            <w:r w:rsidRPr="004837F1">
              <w:rPr>
                <w:noProof/>
                <w:szCs w:val="20"/>
                <w:lang w:val="en-US" w:eastAsia="ko-KR"/>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4D5C5D">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4D5C5D">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4D5C5D">
            <w:pPr>
              <w:jc w:val="center"/>
              <w:rPr>
                <w:b/>
                <w:bCs/>
                <w:i/>
                <w:iCs/>
                <w:sz w:val="20"/>
                <w:szCs w:val="20"/>
                <w:lang w:val="en-US"/>
              </w:rPr>
            </w:pPr>
            <w:r w:rsidRPr="004837F1">
              <w:rPr>
                <w:noProof/>
                <w:szCs w:val="20"/>
                <w:lang w:val="en-US" w:eastAsia="ko-KR"/>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4D5C5D">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4D5C5D">
            <w:pPr>
              <w:jc w:val="center"/>
              <w:rPr>
                <w:b/>
                <w:bCs/>
                <w:i/>
                <w:iCs/>
                <w:sz w:val="20"/>
                <w:szCs w:val="20"/>
                <w:lang w:val="en-US"/>
              </w:rPr>
            </w:pPr>
          </w:p>
          <w:p w14:paraId="238287EF" w14:textId="77777777" w:rsidR="001E0D74" w:rsidRPr="004837F1" w:rsidRDefault="001E0D74" w:rsidP="004D5C5D">
            <w:pPr>
              <w:jc w:val="center"/>
              <w:rPr>
                <w:sz w:val="20"/>
                <w:szCs w:val="20"/>
                <w:lang w:val="en-US"/>
              </w:rPr>
            </w:pPr>
            <w:r w:rsidRPr="004837F1">
              <w:rPr>
                <w:noProof/>
                <w:szCs w:val="20"/>
                <w:lang w:val="en-US" w:eastAsia="ko-KR"/>
              </w:rPr>
              <w:lastRenderedPageBreak/>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4D5C5D">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4D5C5D">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4D5C5D">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4D5C5D">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31"/>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afc"/>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afc"/>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UE-to-gNB signaling to make the gNB scheduler aware of when s-MeasureConfig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afc"/>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afc"/>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afc"/>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lastRenderedPageBreak/>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afc"/>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Qualcomm.The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afc"/>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afc"/>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afc"/>
        <w:jc w:val="left"/>
        <w:rPr>
          <w:rFonts w:ascii="Times New Roman" w:hAnsi="Times New Roman" w:cs="Times New Roman"/>
          <w:lang w:val="en-US" w:eastAsia="ja-JP"/>
        </w:rPr>
      </w:pPr>
    </w:p>
    <w:p w14:paraId="60D111E5" w14:textId="77777777" w:rsidR="00351551" w:rsidRDefault="00351551" w:rsidP="00351551">
      <w:pPr>
        <w:pStyle w:val="afc"/>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afc"/>
        <w:numPr>
          <w:ilvl w:val="0"/>
          <w:numId w:val="10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bookmarkEnd w:id="30"/>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51551" w14:paraId="7F2EEAEA" w14:textId="77777777" w:rsidTr="004D5C5D">
        <w:tc>
          <w:tcPr>
            <w:tcW w:w="1271" w:type="dxa"/>
            <w:shd w:val="clear" w:color="auto" w:fill="BFBFBF" w:themeFill="background1" w:themeFillShade="BF"/>
          </w:tcPr>
          <w:p w14:paraId="78B0F2FD"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4D5C5D">
        <w:tc>
          <w:tcPr>
            <w:tcW w:w="1271" w:type="dxa"/>
          </w:tcPr>
          <w:p w14:paraId="45F721AC" w14:textId="6ED1D6D7" w:rsidR="00351551" w:rsidRDefault="00B958F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4D5C5D">
        <w:tc>
          <w:tcPr>
            <w:tcW w:w="1271" w:type="dxa"/>
          </w:tcPr>
          <w:p w14:paraId="150D42CB" w14:textId="505E8FBE" w:rsidR="00351551" w:rsidRDefault="00A1594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4D5C5D">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 xml:space="preserve">Note that dynamic indication may not always work for example when the XR data arrives during the MG. In addition,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4D5C5D">
        <w:tc>
          <w:tcPr>
            <w:tcW w:w="1271" w:type="dxa"/>
          </w:tcPr>
          <w:p w14:paraId="0E42A655" w14:textId="284E510F" w:rsidR="00351551" w:rsidRDefault="00EF720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202403EF" w14:textId="42FF826E" w:rsidR="0035155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gNB.  </w:t>
            </w:r>
          </w:p>
          <w:p w14:paraId="2DF3C925" w14:textId="7152AF97"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capatured.  </w:t>
            </w:r>
          </w:p>
        </w:tc>
      </w:tr>
      <w:tr w:rsidR="00351551" w14:paraId="714558FF" w14:textId="77777777" w:rsidTr="004D5C5D">
        <w:tc>
          <w:tcPr>
            <w:tcW w:w="1271" w:type="dxa"/>
          </w:tcPr>
          <w:p w14:paraId="323EC194" w14:textId="23B12C41" w:rsidR="0035155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430F983" w14:textId="59E428CA" w:rsidR="00351551" w:rsidRDefault="00591236" w:rsidP="004D5C5D">
            <w:pPr>
              <w:rPr>
                <w:rFonts w:ascii="Times New Roman" w:hAnsi="Times New Roman" w:cs="Times New Roman"/>
                <w:szCs w:val="18"/>
                <w:lang w:val="en-US" w:eastAsia="ja-JP"/>
              </w:rPr>
            </w:pPr>
            <w:r w:rsidRPr="00591236">
              <w:rPr>
                <w:rFonts w:ascii="Times New Roman" w:hAnsi="Times New Roman" w:cs="Times New Roman" w:hint="eastAsia"/>
                <w:szCs w:val="18"/>
                <w:lang w:val="en-US" w:eastAsia="ja-JP"/>
              </w:rPr>
              <w:t>Q</w:t>
            </w:r>
            <w:r w:rsidRPr="00591236">
              <w:rPr>
                <w:rFonts w:ascii="Times New Roman" w:hAnsi="Times New Roman" w:cs="Times New Roman"/>
                <w:szCs w:val="18"/>
                <w:lang w:val="en-US" w:eastAsia="ja-JP"/>
              </w:rPr>
              <w:t xml:space="preserve">1: </w:t>
            </w:r>
            <w:r>
              <w:rPr>
                <w:rFonts w:ascii="Times New Roman" w:hAnsi="Times New Roman" w:cs="Times New Roman"/>
                <w:szCs w:val="18"/>
                <w:lang w:val="en-US" w:eastAsia="ja-JP"/>
              </w:rPr>
              <w:t xml:space="preserve">The simulation results from MTK/Nokia show evident capacity gain with MG/SMTC scheduling enhancement. QC also provides very nicely drawn figure to explain the issue. To us, this issue is worthy of an enhancement in the WI phase, since </w:t>
            </w:r>
            <w:r w:rsidRPr="00591236">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sidRPr="00591236">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w:t>
            </w:r>
            <w:r>
              <w:rPr>
                <w:rFonts w:ascii="Times New Roman" w:hAnsi="Times New Roman" w:cs="Times New Roman"/>
                <w:szCs w:val="18"/>
                <w:lang w:val="en-US" w:eastAsia="ja-JP"/>
              </w:rPr>
              <w:lastRenderedPageBreak/>
              <w:t xml:space="preserve">to beam management which would also have strong impact on capacity for FR2. </w:t>
            </w:r>
            <w:r w:rsidRPr="00591236">
              <w:rPr>
                <w:rFonts w:ascii="Times New Roman" w:hAnsi="Times New Roman" w:cs="Times New Roman"/>
                <w:b/>
                <w:bCs/>
                <w:szCs w:val="18"/>
                <w:lang w:val="en-US" w:eastAsia="ja-JP"/>
              </w:rPr>
              <w:t>If we want to support XR with mobile user or FR2</w:t>
            </w:r>
            <w:r>
              <w:rPr>
                <w:rFonts w:ascii="Times New Roman" w:hAnsi="Times New Roman" w:cs="Times New Roman"/>
                <w:b/>
                <w:bCs/>
                <w:szCs w:val="18"/>
                <w:lang w:val="en-US" w:eastAsia="ja-JP"/>
              </w:rPr>
              <w:t xml:space="preserve"> user</w:t>
            </w:r>
            <w:r w:rsidRPr="00591236">
              <w:rPr>
                <w:rFonts w:ascii="Times New Roman" w:hAnsi="Times New Roman" w:cs="Times New Roman"/>
                <w:b/>
                <w:bCs/>
                <w:szCs w:val="18"/>
                <w:lang w:val="en-US" w:eastAsia="ja-JP"/>
              </w:rPr>
              <w:t>, an enhancement to scheduling availability for MG/SMTC seems helpful.</w:t>
            </w:r>
            <w:r>
              <w:rPr>
                <w:rFonts w:ascii="Times New Roman" w:hAnsi="Times New Roman" w:cs="Times New Roman"/>
                <w:szCs w:val="18"/>
                <w:lang w:val="en-US" w:eastAsia="ja-JP"/>
              </w:rPr>
              <w:t xml:space="preserve"> </w:t>
            </w:r>
          </w:p>
          <w:p w14:paraId="5F5EDE19" w14:textId="45A2B6FF" w:rsidR="00591236" w:rsidRDefault="00591236" w:rsidP="00591236">
            <w:pPr>
              <w:pStyle w:val="afc"/>
              <w:numPr>
                <w:ilvl w:val="0"/>
                <w:numId w:val="58"/>
              </w:numPr>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A</w:t>
            </w:r>
            <w:r w:rsidRPr="00591236">
              <w:rPr>
                <w:rFonts w:ascii="Times New Roman" w:eastAsia="PMingLiU" w:hAnsi="Times New Roman" w:cs="Times New Roman"/>
                <w:szCs w:val="18"/>
                <w:lang w:val="en-US" w:eastAsia="zh-TW"/>
              </w:rPr>
              <w:t>s for RAN2/RAN4 involvement, if RAN1 agrees on direction, it can be further discussed in RAN plenary when devising the WI description.</w:t>
            </w:r>
          </w:p>
          <w:p w14:paraId="0E5339DE" w14:textId="77777777" w:rsidR="00591236" w:rsidRPr="00591236" w:rsidRDefault="00591236" w:rsidP="00591236">
            <w:pPr>
              <w:pStyle w:val="afc"/>
              <w:rPr>
                <w:rFonts w:ascii="Times New Roman" w:eastAsia="PMingLiU" w:hAnsi="Times New Roman" w:cs="Times New Roman"/>
                <w:szCs w:val="18"/>
                <w:lang w:val="en-US" w:eastAsia="zh-TW"/>
              </w:rPr>
            </w:pPr>
          </w:p>
          <w:p w14:paraId="2C9528A7" w14:textId="4A5A2985" w:rsidR="00397343" w:rsidRPr="00591236" w:rsidRDefault="00591236" w:rsidP="00591236">
            <w:pPr>
              <w:spacing w:line="256" w:lineRule="auto"/>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Q</w:t>
            </w:r>
            <w:r w:rsidRPr="00591236">
              <w:rPr>
                <w:rFonts w:ascii="Times New Roman" w:eastAsia="PMingLiU" w:hAnsi="Times New Roman" w:cs="Times New Roman"/>
                <w:szCs w:val="18"/>
                <w:lang w:val="en-US" w:eastAsia="zh-TW"/>
              </w:rPr>
              <w:t xml:space="preserve">2: </w:t>
            </w:r>
            <w:r>
              <w:rPr>
                <w:rFonts w:ascii="Times New Roman" w:eastAsia="PMingLiU" w:hAnsi="Times New Roman" w:cs="Times New Roman"/>
                <w:szCs w:val="18"/>
                <w:lang w:val="en-US" w:eastAsia="zh-TW"/>
              </w:rPr>
              <w:t>The restuls can be captured with evaluation assumptions clear explained in the TR.</w:t>
            </w:r>
          </w:p>
        </w:tc>
      </w:tr>
      <w:tr w:rsidR="00A64DEF" w14:paraId="56A1DC09" w14:textId="77777777" w:rsidTr="004D5C5D">
        <w:tc>
          <w:tcPr>
            <w:tcW w:w="1271" w:type="dxa"/>
          </w:tcPr>
          <w:p w14:paraId="0C740FAC" w14:textId="5590B21C"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5B89F5A7" w14:textId="2B0DC0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 xml:space="preserve">We are open to Proposal 4-4-1. </w:t>
            </w:r>
          </w:p>
        </w:tc>
      </w:tr>
      <w:tr w:rsidR="00462CBB" w14:paraId="22A79C93" w14:textId="77777777" w:rsidTr="004D5C5D">
        <w:tc>
          <w:tcPr>
            <w:tcW w:w="1271" w:type="dxa"/>
          </w:tcPr>
          <w:p w14:paraId="61066B02" w14:textId="67D1C433" w:rsidR="00462CBB" w:rsidRPr="00B61813" w:rsidRDefault="00462CBB" w:rsidP="00462CBB">
            <w:pPr>
              <w:rPr>
                <w:rFonts w:ascii="Times New Roman" w:eastAsia="SimSun" w:hAnsi="Times New Roman" w:cs="Times New Roman" w:hint="eastAsia"/>
                <w:b/>
                <w:bCs/>
                <w:szCs w:val="18"/>
                <w:lang w:val="en-US" w:eastAsia="zh-CN"/>
              </w:rPr>
            </w:pPr>
            <w:r>
              <w:rPr>
                <w:rFonts w:ascii="Times New Roman" w:eastAsia="맑은 고딕" w:hAnsi="Times New Roman" w:cs="Times New Roman" w:hint="eastAsia"/>
                <w:b/>
                <w:bCs/>
                <w:szCs w:val="18"/>
                <w:lang w:val="en-US" w:eastAsia="ko-KR"/>
              </w:rPr>
              <w:t>LG</w:t>
            </w:r>
          </w:p>
        </w:tc>
        <w:tc>
          <w:tcPr>
            <w:tcW w:w="8358" w:type="dxa"/>
          </w:tcPr>
          <w:p w14:paraId="4E440604" w14:textId="7560D8BA" w:rsidR="00462CBB" w:rsidRPr="00B61813" w:rsidRDefault="00462CBB" w:rsidP="00462CBB">
            <w:pPr>
              <w:rPr>
                <w:rFonts w:ascii="Times New Roman" w:eastAsia="SimSun" w:hAnsi="Times New Roman" w:cs="Times New Roman" w:hint="eastAsia"/>
                <w:szCs w:val="18"/>
                <w:lang w:val="en-US" w:eastAsia="zh-CN"/>
              </w:rPr>
            </w:pPr>
            <w:r>
              <w:rPr>
                <w:rFonts w:ascii="Times New Roman" w:eastAsia="맑은 고딕" w:hAnsi="Times New Roman" w:cs="Times New Roman" w:hint="eastAsia"/>
                <w:b/>
                <w:bCs/>
                <w:szCs w:val="18"/>
                <w:lang w:val="en-US" w:eastAsia="ko-KR"/>
              </w:rPr>
              <w:t xml:space="preserve">Q1: </w:t>
            </w:r>
            <w:r w:rsidRPr="00A76919">
              <w:rPr>
                <w:rFonts w:ascii="Times New Roman" w:eastAsia="맑은 고딕" w:hAnsi="Times New Roman" w:cs="Times New Roman" w:hint="eastAsia"/>
                <w:bCs/>
                <w:szCs w:val="18"/>
                <w:lang w:val="en-US" w:eastAsia="ko-KR"/>
              </w:rPr>
              <w:t xml:space="preserve">Fine to discuss in general. </w:t>
            </w:r>
            <w:r w:rsidRPr="00A76919">
              <w:rPr>
                <w:rFonts w:ascii="Times New Roman" w:eastAsia="맑은 고딕" w:hAnsi="Times New Roman" w:cs="Times New Roman"/>
                <w:bCs/>
                <w:szCs w:val="18"/>
                <w:lang w:val="en-US" w:eastAsia="ko-KR"/>
              </w:rPr>
              <w:t>However,</w:t>
            </w:r>
            <w:r>
              <w:rPr>
                <w:rFonts w:ascii="Times New Roman" w:eastAsia="맑은 고딕" w:hAnsi="Times New Roman" w:cs="Times New Roman"/>
                <w:bCs/>
                <w:szCs w:val="18"/>
                <w:lang w:val="en-US" w:eastAsia="ko-KR"/>
              </w:rPr>
              <w:t xml:space="preserve"> the trade-off should be identified and need to be answered by other WGs. For example, a contribution proposed that the trade-off is hand-over failure. Cosidering those performance degradation, RAN2 should be involded at least. Otherwise, it would be necessary to leave the issue to RAN2. </w:t>
            </w: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afc"/>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afc"/>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31"/>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xml:space="preserve">. Please also use </w:t>
      </w:r>
      <w:bookmarkStart w:id="31" w:name="_GoBack"/>
      <w:bookmarkEnd w:id="31"/>
      <w:r w:rsidR="00095C96" w:rsidRPr="003704E0">
        <w:rPr>
          <w:rFonts w:ascii="Times New Roman" w:hAnsi="Times New Roman" w:cs="Times New Roman"/>
          <w:sz w:val="22"/>
          <w:szCs w:val="24"/>
          <w:lang w:eastAsia="ja-JP"/>
        </w:rPr>
        <w:t>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af4"/>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A64DEF" w14:paraId="3F6A7A31" w14:textId="77777777" w:rsidTr="002E4772">
        <w:tc>
          <w:tcPr>
            <w:tcW w:w="1555" w:type="dxa"/>
          </w:tcPr>
          <w:p w14:paraId="52CBEFC9" w14:textId="2960BE0E" w:rsidR="00A64DEF" w:rsidRPr="00B958F9" w:rsidRDefault="00A64DEF" w:rsidP="00A64DEF">
            <w:pPr>
              <w:rPr>
                <w:rFonts w:ascii="Times New Roman" w:hAnsi="Times New Roman" w:cs="Times New Roman"/>
                <w:lang w:eastAsia="ja-JP"/>
              </w:rPr>
            </w:pPr>
            <w:r w:rsidRPr="00B61813">
              <w:rPr>
                <w:rFonts w:ascii="Times New Roman" w:eastAsia="SimSun" w:hAnsi="Times New Roman" w:cs="Times New Roman" w:hint="eastAsia"/>
                <w:b/>
                <w:bCs/>
                <w:szCs w:val="18"/>
                <w:lang w:val="en-US" w:eastAsia="zh-CN"/>
              </w:rPr>
              <w:t>ZTE, Sanechips</w:t>
            </w:r>
          </w:p>
        </w:tc>
        <w:tc>
          <w:tcPr>
            <w:tcW w:w="8074" w:type="dxa"/>
          </w:tcPr>
          <w:p w14:paraId="74BADAD8" w14:textId="6D6E332E" w:rsidR="00A64DEF" w:rsidRPr="00B958F9" w:rsidRDefault="00A64DEF" w:rsidP="00A64DEF">
            <w:pPr>
              <w:rPr>
                <w:rFonts w:ascii="Times New Roman" w:hAnsi="Times New Roman" w:cs="Times New Roman"/>
                <w:lang w:eastAsia="ja-JP"/>
              </w:rPr>
            </w:pPr>
            <w:r w:rsidRPr="00C73037">
              <w:rPr>
                <w:rFonts w:ascii="Times New Roman" w:eastAsia="SimSun" w:hAnsi="Times New Roman" w:cs="Times New Roman" w:hint="eastAsia"/>
                <w:b/>
                <w:szCs w:val="18"/>
                <w:lang w:val="en-US" w:eastAsia="zh-CN"/>
              </w:rPr>
              <w:t xml:space="preserve">We </w:t>
            </w:r>
            <w:r w:rsidRPr="00C73037">
              <w:rPr>
                <w:rFonts w:ascii="Times New Roman" w:eastAsia="SimSun" w:hAnsi="Times New Roman" w:cs="Times New Roman"/>
                <w:b/>
                <w:szCs w:val="18"/>
                <w:lang w:val="en-US" w:eastAsia="zh-CN"/>
              </w:rPr>
              <w:t xml:space="preserve">prefer to discuss section 2.1.1 and section 3.1.1 </w:t>
            </w:r>
            <w:r>
              <w:rPr>
                <w:rFonts w:ascii="Times New Roman" w:eastAsia="SimSun" w:hAnsi="Times New Roman" w:cs="Times New Roman"/>
                <w:b/>
                <w:szCs w:val="18"/>
                <w:lang w:val="en-US" w:eastAsia="zh-CN"/>
              </w:rPr>
              <w:t>firstly, which are the critical issues and have the widest interests and evaluation results.</w:t>
            </w:r>
            <w:r w:rsidRPr="00C73037">
              <w:rPr>
                <w:rFonts w:ascii="Times New Roman" w:eastAsia="SimSun" w:hAnsi="Times New Roman" w:cs="Times New Roman" w:hint="eastAsia"/>
                <w:b/>
                <w:szCs w:val="18"/>
                <w:lang w:val="en-US" w:eastAsia="zh-CN"/>
              </w:rPr>
              <w:t xml:space="preserve"> </w:t>
            </w:r>
            <w:r>
              <w:rPr>
                <w:rFonts w:ascii="Times New Roman" w:eastAsia="SimSun" w:hAnsi="Times New Roman" w:cs="Times New Roman"/>
                <w:b/>
                <w:szCs w:val="18"/>
                <w:lang w:val="en-US" w:eastAsia="zh-CN"/>
              </w:rPr>
              <w:t>And of course it is the right way to provide some proposals for section 2.1.1 after collection of views of the 1</w:t>
            </w:r>
            <w:r w:rsidRPr="000411AD">
              <w:rPr>
                <w:rFonts w:ascii="Times New Roman" w:eastAsia="SimSun" w:hAnsi="Times New Roman" w:cs="Times New Roman"/>
                <w:b/>
                <w:szCs w:val="18"/>
                <w:vertAlign w:val="superscript"/>
                <w:lang w:val="en-US" w:eastAsia="zh-CN"/>
              </w:rPr>
              <w:t>st</w:t>
            </w:r>
            <w:r>
              <w:rPr>
                <w:rFonts w:ascii="Times New Roman" w:eastAsia="SimSun" w:hAnsi="Times New Roman" w:cs="Times New Roman"/>
                <w:b/>
                <w:szCs w:val="18"/>
                <w:lang w:val="en-US" w:eastAsia="zh-CN"/>
              </w:rPr>
              <w:t xml:space="preserve"> round.</w:t>
            </w: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78"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11</w:t>
            </w:r>
          </w:p>
        </w:tc>
        <w:tc>
          <w:tcPr>
            <w:tcW w:w="1418" w:type="dxa"/>
            <w:shd w:val="clear" w:color="auto" w:fill="auto"/>
            <w:hideMark/>
          </w:tcPr>
          <w:p w14:paraId="1C52D7EE"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14</w:t>
            </w:r>
          </w:p>
        </w:tc>
        <w:tc>
          <w:tcPr>
            <w:tcW w:w="1418" w:type="dxa"/>
            <w:shd w:val="clear" w:color="auto" w:fill="auto"/>
            <w:hideMark/>
          </w:tcPr>
          <w:p w14:paraId="03F470CE"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16</w:t>
            </w:r>
          </w:p>
        </w:tc>
        <w:tc>
          <w:tcPr>
            <w:tcW w:w="1418" w:type="dxa"/>
            <w:shd w:val="clear" w:color="auto" w:fill="auto"/>
            <w:hideMark/>
          </w:tcPr>
          <w:p w14:paraId="26ADC7CA"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22</w:t>
            </w:r>
          </w:p>
        </w:tc>
        <w:tc>
          <w:tcPr>
            <w:tcW w:w="1418" w:type="dxa"/>
            <w:shd w:val="clear" w:color="auto" w:fill="auto"/>
            <w:hideMark/>
          </w:tcPr>
          <w:p w14:paraId="592E49A5"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4D5C5D"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B4D7A6" w14:textId="77777777" w:rsidR="00DF7CC7" w:rsidRDefault="00DF7CC7">
      <w:pPr>
        <w:spacing w:after="0" w:line="240" w:lineRule="auto"/>
      </w:pPr>
      <w:r>
        <w:separator/>
      </w:r>
    </w:p>
  </w:endnote>
  <w:endnote w:type="continuationSeparator" w:id="0">
    <w:p w14:paraId="1304C436" w14:textId="77777777" w:rsidR="00DF7CC7" w:rsidRDefault="00DF7C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Arial Unicode MS"/>
    <w:charset w:val="86"/>
    <w:family w:val="auto"/>
    <w:pitch w:val="variable"/>
    <w:sig w:usb0="00000000"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0000000000000000000"/>
    <w:charset w:val="81"/>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72AC8F" w14:textId="141F1D65" w:rsidR="004D5C5D" w:rsidRDefault="004D5C5D">
    <w:pPr>
      <w:pStyle w:val="ad"/>
      <w:tabs>
        <w:tab w:val="center" w:pos="4820"/>
        <w:tab w:val="right" w:pos="9639"/>
      </w:tabs>
      <w:jc w:val="left"/>
    </w:pPr>
    <w:r>
      <w:tab/>
    </w:r>
    <w:r>
      <w:rPr>
        <w:rStyle w:val="af6"/>
      </w:rPr>
      <w:fldChar w:fldCharType="begin"/>
    </w:r>
    <w:r>
      <w:rPr>
        <w:rStyle w:val="af6"/>
      </w:rPr>
      <w:instrText xml:space="preserve"> PAGE </w:instrText>
    </w:r>
    <w:r>
      <w:rPr>
        <w:rStyle w:val="af6"/>
      </w:rPr>
      <w:fldChar w:fldCharType="separate"/>
    </w:r>
    <w:r w:rsidR="00462CBB">
      <w:rPr>
        <w:rStyle w:val="af6"/>
        <w:noProof/>
      </w:rPr>
      <w:t>124</w:t>
    </w:r>
    <w:r>
      <w:rPr>
        <w:rStyle w:val="af6"/>
      </w:rPr>
      <w:fldChar w:fldCharType="end"/>
    </w:r>
    <w:r>
      <w:rPr>
        <w:rStyle w:val="af6"/>
      </w:rPr>
      <w:t>/</w:t>
    </w:r>
    <w:r>
      <w:rPr>
        <w:rStyle w:val="af6"/>
      </w:rPr>
      <w:fldChar w:fldCharType="begin"/>
    </w:r>
    <w:r>
      <w:rPr>
        <w:rStyle w:val="af6"/>
      </w:rPr>
      <w:instrText xml:space="preserve"> NUMPAGES </w:instrText>
    </w:r>
    <w:r>
      <w:rPr>
        <w:rStyle w:val="af6"/>
      </w:rPr>
      <w:fldChar w:fldCharType="separate"/>
    </w:r>
    <w:r w:rsidR="00462CBB">
      <w:rPr>
        <w:rStyle w:val="af6"/>
        <w:noProof/>
      </w:rPr>
      <w:t>124</w:t>
    </w:r>
    <w:r>
      <w:rPr>
        <w:rStyle w:val="af6"/>
      </w:rPr>
      <w:fldChar w:fldCharType="end"/>
    </w:r>
    <w:r>
      <w:rPr>
        <w:rStyle w:val="af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102FA2" w14:textId="77777777" w:rsidR="00DF7CC7" w:rsidRDefault="00DF7CC7">
      <w:pPr>
        <w:spacing w:after="0" w:line="240" w:lineRule="auto"/>
      </w:pPr>
      <w:r>
        <w:separator/>
      </w:r>
    </w:p>
  </w:footnote>
  <w:footnote w:type="continuationSeparator" w:id="0">
    <w:p w14:paraId="02C8D399" w14:textId="77777777" w:rsidR="00DF7CC7" w:rsidRDefault="00DF7C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B7A979" w14:textId="77777777" w:rsidR="004D5C5D" w:rsidRDefault="004D5C5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nsid w:val="D1F68A29"/>
    <w:multiLevelType w:val="singleLevel"/>
    <w:tmpl w:val="D1F68A29"/>
    <w:lvl w:ilvl="0">
      <w:start w:val="1"/>
      <w:numFmt w:val="lowerLetter"/>
      <w:suff w:val="space"/>
      <w:lvlText w:val="(%1)"/>
      <w:lvlJc w:val="left"/>
    </w:lvl>
  </w:abstractNum>
  <w:abstractNum w:abstractNumId="3">
    <w:nsid w:val="E132830D"/>
    <w:multiLevelType w:val="singleLevel"/>
    <w:tmpl w:val="E132830D"/>
    <w:lvl w:ilvl="0">
      <w:start w:val="1"/>
      <w:numFmt w:val="lowerLetter"/>
      <w:suff w:val="space"/>
      <w:lvlText w:val="(%1)"/>
      <w:lvlJc w:val="left"/>
    </w:lvl>
  </w:abstractNum>
  <w:abstractNum w:abstractNumId="4">
    <w:nsid w:val="FFFFFF7E"/>
    <w:multiLevelType w:val="singleLevel"/>
    <w:tmpl w:val="FFFFFF7E"/>
    <w:lvl w:ilvl="0">
      <w:start w:val="1"/>
      <w:numFmt w:val="lowerRoman"/>
      <w:pStyle w:val="3"/>
      <w:lvlText w:val="%1."/>
      <w:lvlJc w:val="right"/>
      <w:pPr>
        <w:ind w:left="926" w:hanging="360"/>
      </w:pPr>
    </w:lvl>
  </w:abstractNum>
  <w:abstractNum w:abstractNumId="5">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nsid w:val="048B349B"/>
    <w:multiLevelType w:val="singleLevel"/>
    <w:tmpl w:val="048B349B"/>
    <w:lvl w:ilvl="0">
      <w:start w:val="1"/>
      <w:numFmt w:val="lowerLetter"/>
      <w:suff w:val="space"/>
      <w:lvlText w:val="(%1)"/>
      <w:lvlJc w:val="left"/>
    </w:lvl>
  </w:abstractNum>
  <w:abstractNum w:abstractNumId="12">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0B5F68A5"/>
    <w:multiLevelType w:val="hybridMultilevel"/>
    <w:tmpl w:val="C2027CF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4">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nsid w:val="1EF40D0C"/>
    <w:multiLevelType w:val="singleLevel"/>
    <w:tmpl w:val="1EF40D0C"/>
    <w:lvl w:ilvl="0">
      <w:start w:val="1"/>
      <w:numFmt w:val="lowerLetter"/>
      <w:suff w:val="space"/>
      <w:lvlText w:val="(%1)"/>
      <w:lvlJc w:val="left"/>
    </w:lvl>
  </w:abstractNum>
  <w:abstractNum w:abstractNumId="33">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4">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3935B16"/>
    <w:multiLevelType w:val="singleLevel"/>
    <w:tmpl w:val="23935B16"/>
    <w:lvl w:ilvl="0">
      <w:start w:val="1"/>
      <w:numFmt w:val="lowerLetter"/>
      <w:suff w:val="space"/>
      <w:lvlText w:val="(%1)"/>
      <w:lvlJc w:val="left"/>
    </w:lvl>
  </w:abstractNum>
  <w:abstractNum w:abstractNumId="37">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4">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8">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3">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6">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2">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3">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5">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9">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3">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4">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nsid w:val="4DC965FE"/>
    <w:multiLevelType w:val="hybridMultilevel"/>
    <w:tmpl w:val="41FA819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2">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3">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5">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8">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9">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nsid w:val="61CE507B"/>
    <w:multiLevelType w:val="singleLevel"/>
    <w:tmpl w:val="61CE507B"/>
    <w:lvl w:ilvl="0">
      <w:start w:val="1"/>
      <w:numFmt w:val="bullet"/>
      <w:lvlText w:val="ú"/>
      <w:lvlJc w:val="left"/>
      <w:pPr>
        <w:tabs>
          <w:tab w:val="left" w:pos="420"/>
        </w:tabs>
        <w:ind w:left="840" w:hanging="420"/>
      </w:pPr>
      <w:rPr>
        <w:rFonts w:ascii="Wingdings" w:hAnsi="Wingdings" w:cs="Wingdings" w:hint="default"/>
      </w:rPr>
    </w:lvl>
  </w:abstractNum>
  <w:abstractNum w:abstractNumId="102">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3">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4">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6876679C"/>
    <w:multiLevelType w:val="singleLevel"/>
    <w:tmpl w:val="6876679C"/>
    <w:lvl w:ilvl="0">
      <w:start w:val="1"/>
      <w:numFmt w:val="bullet"/>
      <w:lvlText w:val=""/>
      <w:lvlJc w:val="left"/>
      <w:pPr>
        <w:ind w:left="420" w:hanging="420"/>
      </w:pPr>
      <w:rPr>
        <w:rFonts w:ascii="Wingdings" w:hAnsi="Wingdings" w:hint="default"/>
      </w:rPr>
    </w:lvl>
  </w:abstractNum>
  <w:abstractNum w:abstractNumId="107">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8">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9">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1">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3">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7">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22">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9"/>
  </w:num>
  <w:num w:numId="2">
    <w:abstractNumId w:val="54"/>
  </w:num>
  <w:num w:numId="3">
    <w:abstractNumId w:val="19"/>
  </w:num>
  <w:num w:numId="4">
    <w:abstractNumId w:val="43"/>
  </w:num>
  <w:num w:numId="5">
    <w:abstractNumId w:val="33"/>
  </w:num>
  <w:num w:numId="6">
    <w:abstractNumId w:val="97"/>
  </w:num>
  <w:num w:numId="7">
    <w:abstractNumId w:val="4"/>
  </w:num>
  <w:num w:numId="8">
    <w:abstractNumId w:val="116"/>
  </w:num>
  <w:num w:numId="9">
    <w:abstractNumId w:val="85"/>
  </w:num>
  <w:num w:numId="10">
    <w:abstractNumId w:val="62"/>
  </w:num>
  <w:num w:numId="11">
    <w:abstractNumId w:val="89"/>
  </w:num>
  <w:num w:numId="12">
    <w:abstractNumId w:val="90"/>
  </w:num>
  <w:num w:numId="13">
    <w:abstractNumId w:val="71"/>
  </w:num>
  <w:num w:numId="14">
    <w:abstractNumId w:val="110"/>
  </w:num>
  <w:num w:numId="15">
    <w:abstractNumId w:val="6"/>
  </w:num>
  <w:num w:numId="16">
    <w:abstractNumId w:val="82"/>
  </w:num>
  <w:num w:numId="17">
    <w:abstractNumId w:val="5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num>
  <w:num w:numId="19">
    <w:abstractNumId w:val="81"/>
  </w:num>
  <w:num w:numId="20">
    <w:abstractNumId w:val="20"/>
  </w:num>
  <w:num w:numId="21">
    <w:abstractNumId w:val="64"/>
  </w:num>
  <w:num w:numId="22">
    <w:abstractNumId w:val="66"/>
  </w:num>
  <w:num w:numId="23">
    <w:abstractNumId w:val="53"/>
  </w:num>
  <w:num w:numId="24">
    <w:abstractNumId w:val="65"/>
  </w:num>
  <w:num w:numId="25">
    <w:abstractNumId w:val="68"/>
  </w:num>
  <w:num w:numId="26">
    <w:abstractNumId w:val="107"/>
  </w:num>
  <w:num w:numId="27">
    <w:abstractNumId w:val="103"/>
  </w:num>
  <w:num w:numId="28">
    <w:abstractNumId w:val="99"/>
  </w:num>
  <w:num w:numId="29">
    <w:abstractNumId w:val="119"/>
  </w:num>
  <w:num w:numId="30">
    <w:abstractNumId w:val="0"/>
  </w:num>
  <w:num w:numId="31">
    <w:abstractNumId w:val="77"/>
  </w:num>
  <w:num w:numId="32">
    <w:abstractNumId w:val="76"/>
  </w:num>
  <w:num w:numId="33">
    <w:abstractNumId w:val="102"/>
  </w:num>
  <w:num w:numId="34">
    <w:abstractNumId w:val="118"/>
  </w:num>
  <w:num w:numId="35">
    <w:abstractNumId w:val="74"/>
  </w:num>
  <w:num w:numId="36">
    <w:abstractNumId w:val="52"/>
  </w:num>
  <w:num w:numId="37">
    <w:abstractNumId w:val="22"/>
  </w:num>
  <w:num w:numId="38">
    <w:abstractNumId w:val="113"/>
  </w:num>
  <w:num w:numId="39">
    <w:abstractNumId w:val="1"/>
  </w:num>
  <w:num w:numId="40">
    <w:abstractNumId w:val="26"/>
  </w:num>
  <w:num w:numId="41">
    <w:abstractNumId w:val="61"/>
  </w:num>
  <w:num w:numId="42">
    <w:abstractNumId w:val="59"/>
  </w:num>
  <w:num w:numId="43">
    <w:abstractNumId w:val="45"/>
  </w:num>
  <w:num w:numId="44">
    <w:abstractNumId w:val="63"/>
  </w:num>
  <w:num w:numId="45">
    <w:abstractNumId w:val="112"/>
  </w:num>
  <w:num w:numId="46">
    <w:abstractNumId w:val="121"/>
  </w:num>
  <w:num w:numId="47">
    <w:abstractNumId w:val="94"/>
  </w:num>
  <w:num w:numId="48">
    <w:abstractNumId w:val="91"/>
  </w:num>
  <w:num w:numId="49">
    <w:abstractNumId w:val="12"/>
  </w:num>
  <w:num w:numId="50">
    <w:abstractNumId w:val="80"/>
  </w:num>
  <w:num w:numId="51">
    <w:abstractNumId w:val="120"/>
  </w:num>
  <w:num w:numId="52">
    <w:abstractNumId w:val="48"/>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0"/>
  </w:num>
  <w:num w:numId="55">
    <w:abstractNumId w:val="23"/>
  </w:num>
  <w:num w:numId="56">
    <w:abstractNumId w:val="21"/>
  </w:num>
  <w:num w:numId="57">
    <w:abstractNumId w:val="60"/>
  </w:num>
  <w:num w:numId="58">
    <w:abstractNumId w:val="86"/>
  </w:num>
  <w:num w:numId="59">
    <w:abstractNumId w:val="122"/>
  </w:num>
  <w:num w:numId="60">
    <w:abstractNumId w:val="27"/>
  </w:num>
  <w:num w:numId="61">
    <w:abstractNumId w:val="79"/>
  </w:num>
  <w:num w:numId="62">
    <w:abstractNumId w:val="67"/>
  </w:num>
  <w:num w:numId="63">
    <w:abstractNumId w:val="40"/>
  </w:num>
  <w:num w:numId="64">
    <w:abstractNumId w:val="123"/>
  </w:num>
  <w:num w:numId="65">
    <w:abstractNumId w:val="32"/>
  </w:num>
  <w:num w:numId="66">
    <w:abstractNumId w:val="11"/>
  </w:num>
  <w:num w:numId="67">
    <w:abstractNumId w:val="2"/>
  </w:num>
  <w:num w:numId="68">
    <w:abstractNumId w:val="36"/>
  </w:num>
  <w:num w:numId="69">
    <w:abstractNumId w:val="55"/>
  </w:num>
  <w:num w:numId="70">
    <w:abstractNumId w:val="3"/>
  </w:num>
  <w:num w:numId="71">
    <w:abstractNumId w:val="56"/>
  </w:num>
  <w:num w:numId="72">
    <w:abstractNumId w:val="115"/>
  </w:num>
  <w:num w:numId="73">
    <w:abstractNumId w:val="49"/>
  </w:num>
  <w:num w:numId="74">
    <w:abstractNumId w:val="114"/>
  </w:num>
  <w:num w:numId="75">
    <w:abstractNumId w:val="13"/>
  </w:num>
  <w:num w:numId="76">
    <w:abstractNumId w:val="51"/>
  </w:num>
  <w:num w:numId="77">
    <w:abstractNumId w:val="14"/>
  </w:num>
  <w:num w:numId="78">
    <w:abstractNumId w:val="111"/>
  </w:num>
  <w:num w:numId="79">
    <w:abstractNumId w:val="15"/>
  </w:num>
  <w:num w:numId="80">
    <w:abstractNumId w:val="41"/>
  </w:num>
  <w:num w:numId="81">
    <w:abstractNumId w:val="46"/>
  </w:num>
  <w:num w:numId="82">
    <w:abstractNumId w:val="75"/>
  </w:num>
  <w:num w:numId="83">
    <w:abstractNumId w:val="28"/>
  </w:num>
  <w:num w:numId="84">
    <w:abstractNumId w:val="72"/>
  </w:num>
  <w:num w:numId="85">
    <w:abstractNumId w:val="83"/>
  </w:num>
  <w:num w:numId="86">
    <w:abstractNumId w:val="84"/>
  </w:num>
  <w:num w:numId="87">
    <w:abstractNumId w:val="44"/>
  </w:num>
  <w:num w:numId="88">
    <w:abstractNumId w:val="24"/>
  </w:num>
  <w:num w:numId="89">
    <w:abstractNumId w:val="93"/>
  </w:num>
  <w:num w:numId="90">
    <w:abstractNumId w:val="18"/>
  </w:num>
  <w:num w:numId="91">
    <w:abstractNumId w:val="38"/>
  </w:num>
  <w:num w:numId="92">
    <w:abstractNumId w:val="42"/>
  </w:num>
  <w:num w:numId="93">
    <w:abstractNumId w:val="35"/>
  </w:num>
  <w:num w:numId="94">
    <w:abstractNumId w:val="105"/>
  </w:num>
  <w:num w:numId="95">
    <w:abstractNumId w:val="92"/>
  </w:num>
  <w:num w:numId="96">
    <w:abstractNumId w:val="7"/>
  </w:num>
  <w:num w:numId="97">
    <w:abstractNumId w:val="47"/>
  </w:num>
  <w:num w:numId="98">
    <w:abstractNumId w:val="69"/>
  </w:num>
  <w:num w:numId="99">
    <w:abstractNumId w:val="31"/>
  </w:num>
  <w:num w:numId="100">
    <w:abstractNumId w:val="100"/>
  </w:num>
  <w:num w:numId="101">
    <w:abstractNumId w:val="73"/>
  </w:num>
  <w:num w:numId="102">
    <w:abstractNumId w:val="98"/>
  </w:num>
  <w:num w:numId="103">
    <w:abstractNumId w:val="104"/>
  </w:num>
  <w:num w:numId="104">
    <w:abstractNumId w:val="17"/>
  </w:num>
  <w:num w:numId="105">
    <w:abstractNumId w:val="117"/>
  </w:num>
  <w:num w:numId="106">
    <w:abstractNumId w:val="78"/>
  </w:num>
  <w:num w:numId="107">
    <w:abstractNumId w:val="58"/>
  </w:num>
  <w:num w:numId="108">
    <w:abstractNumId w:val="87"/>
  </w:num>
  <w:num w:numId="109">
    <w:abstractNumId w:val="30"/>
  </w:num>
  <w:num w:numId="110">
    <w:abstractNumId w:val="108"/>
  </w:num>
  <w:num w:numId="111">
    <w:abstractNumId w:val="25"/>
  </w:num>
  <w:num w:numId="112">
    <w:abstractNumId w:val="88"/>
  </w:num>
  <w:num w:numId="113">
    <w:abstractNumId w:val="37"/>
  </w:num>
  <w:num w:numId="114">
    <w:abstractNumId w:val="95"/>
  </w:num>
  <w:num w:numId="115">
    <w:abstractNumId w:val="8"/>
  </w:num>
  <w:num w:numId="116">
    <w:abstractNumId w:val="9"/>
  </w:num>
  <w:num w:numId="117">
    <w:abstractNumId w:val="96"/>
  </w:num>
  <w:num w:numId="118">
    <w:abstractNumId w:val="10"/>
  </w:num>
  <w:num w:numId="119">
    <w:abstractNumId w:val="50"/>
  </w:num>
  <w:num w:numId="120">
    <w:abstractNumId w:val="39"/>
  </w:num>
  <w:num w:numId="121">
    <w:abstractNumId w:val="100"/>
  </w:num>
  <w:num w:numId="122">
    <w:abstractNumId w:val="16"/>
  </w:num>
  <w:num w:numId="123">
    <w:abstractNumId w:val="101"/>
  </w:num>
  <w:num w:numId="124">
    <w:abstractNumId w:val="10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bordersDoNotSurroundHeader/>
  <w:bordersDoNotSurroundFooter/>
  <w:hideSpelling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141"/>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BB"/>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C5D"/>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DEF"/>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CC7"/>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436F9"/>
    <w:rPr>
      <w:rFonts w:ascii="Arial" w:eastAsiaTheme="minorHAnsi" w:hAnsi="Arial" w:cstheme="minorBidi"/>
      <w:szCs w:val="22"/>
      <w:lang w:val="en-GB" w:eastAsia="en-US"/>
    </w:rPr>
  </w:style>
  <w:style w:type="paragraph" w:styleId="1">
    <w:name w:val="heading 1"/>
    <w:aliases w:val="NMP Heading 1,H1,h11,h12,h13,h14,h15,h16,app heading 1,l1,Memo Heading 1,Heading 1_a,heading 1,h17,h111,h121,h131,h141,h151,h161,h18,h112,h122,h132,h142,h152,h162,h19,h113,h123,h133,h143,h153,h163,Alt+1,Alt+11,Alt+12,Alt+13,Huvudrubrik,1"/>
    <w:next w:val="a1"/>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21">
    <w:name w:val="heading 2"/>
    <w:aliases w:val="H2,h2,Head2A,2,UNDERRUBRIK 1-2,DO NOT USE_h2,h21,H2 Char,h2 Char,Header 2,Header2,22,heading2,2nd level,H21,H22,H23,H24,H25,R2,E2,†berschrift 2,õberschrift 2,Break before,level 2,Heading Two,Prophead 2,headi,h22,21,Titolo Sottosezione,l2"/>
    <w:basedOn w:val="1"/>
    <w:next w:val="a1"/>
    <w:link w:val="2Char"/>
    <w:qFormat/>
    <w:pPr>
      <w:pBdr>
        <w:top w:val="none" w:sz="0" w:space="0" w:color="auto"/>
      </w:pBdr>
      <w:spacing w:before="180"/>
      <w:outlineLvl w:val="1"/>
    </w:pPr>
    <w:rPr>
      <w:sz w:val="32"/>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21"/>
    <w:next w:val="a1"/>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 4,heading 4 + Indent: Left 0.5 in,标题3a,4th level,0.1.1..."/>
    <w:basedOn w:val="31"/>
    <w:next w:val="a1"/>
    <w:link w:val="4Char"/>
    <w:qFormat/>
    <w:pPr>
      <w:ind w:left="1418" w:hanging="1418"/>
      <w:outlineLvl w:val="3"/>
    </w:pPr>
    <w:rPr>
      <w:sz w:val="24"/>
    </w:rPr>
  </w:style>
  <w:style w:type="paragraph" w:styleId="50">
    <w:name w:val="heading 5"/>
    <w:aliases w:val="H5,H51,h5,Appendix A to X,Heading 5   Appendix A to X,5 sub-bullet,sb,4,Indent,Heading5,h51,heading 51,Heading51,h52,h53,Titre 5,DO NOT USE_h5,Alt+5,Alt+51,Alt+52,Alt+53,Alt+511,Alt+521,Alt+54,Alt+512,Alt+522,Alt+55,Alt+513,Alt+523,Alt+531"/>
    <w:basedOn w:val="40"/>
    <w:next w:val="a1"/>
    <w:link w:val="5Char"/>
    <w:qFormat/>
    <w:pPr>
      <w:ind w:left="1701" w:hanging="1701"/>
      <w:outlineLvl w:val="4"/>
    </w:pPr>
    <w:rPr>
      <w:sz w:val="22"/>
    </w:rPr>
  </w:style>
  <w:style w:type="paragraph" w:styleId="6">
    <w:name w:val="heading 6"/>
    <w:aliases w:val="H61,h6,TOC header,sub-dash,sd,5,T1,Heading6,h61,h62,Titre 6,Alt+6,Appendix"/>
    <w:basedOn w:val="H6"/>
    <w:next w:val="a1"/>
    <w:link w:val="6Char"/>
    <w:qFormat/>
    <w:pPr>
      <w:outlineLvl w:val="5"/>
    </w:pPr>
  </w:style>
  <w:style w:type="paragraph" w:styleId="7">
    <w:name w:val="heading 7"/>
    <w:aliases w:val="Bulleted list,L7,st,SDL title,h7,Alt+7,Alt+71,Alt+72,Alt+73,Alt+74,Alt+75,Alt+76,Alt+77,Alt+78,Alt+79,Alt+710,Alt+711,Alt+712,Alt+713"/>
    <w:basedOn w:val="H6"/>
    <w:next w:val="a1"/>
    <w:link w:val="7Char"/>
    <w:qFormat/>
    <w:pPr>
      <w:outlineLvl w:val="6"/>
    </w:pPr>
  </w:style>
  <w:style w:type="paragraph" w:styleId="8">
    <w:name w:val="heading 8"/>
    <w:aliases w:val="Alt+8,Alt+81,Alt+82,Alt+83,Alt+84,Alt+85,Alt+86,Alt+87,Alt+88,Alt+89,Alt+810,Alt+811,Alt+812,Alt+813,Legal Level 1.1.1.,Center Bold,Table Heading,Table"/>
    <w:basedOn w:val="1"/>
    <w:next w:val="a1"/>
    <w:link w:val="8Char"/>
    <w:qFormat/>
    <w:pPr>
      <w:ind w:left="0" w:firstLine="0"/>
      <w:outlineLvl w:val="7"/>
    </w:pPr>
  </w:style>
  <w:style w:type="paragraph" w:styleId="9">
    <w:name w:val="heading 9"/>
    <w:aliases w:val="Figure Heading,FH,Alt+9,Titre 10"/>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qFormat/>
    <w:pPr>
      <w:ind w:left="1985" w:hanging="1985"/>
      <w:outlineLvl w:val="9"/>
    </w:pPr>
    <w:rPr>
      <w:sz w:val="20"/>
    </w:rPr>
  </w:style>
  <w:style w:type="paragraph" w:styleId="32">
    <w:name w:val="List 3"/>
    <w:basedOn w:val="22"/>
    <w:qFormat/>
    <w:pPr>
      <w:ind w:left="1135"/>
    </w:pPr>
  </w:style>
  <w:style w:type="paragraph" w:styleId="22">
    <w:name w:val="List 2"/>
    <w:basedOn w:val="a5"/>
    <w:qFormat/>
    <w:pPr>
      <w:ind w:left="851"/>
    </w:pPr>
    <w:rPr>
      <w:lang w:eastAsia="ja-JP"/>
    </w:rPr>
  </w:style>
  <w:style w:type="paragraph" w:styleId="a5">
    <w:name w:val="List"/>
    <w:basedOn w:val="a1"/>
    <w:qFormat/>
    <w:pPr>
      <w:ind w:left="568" w:hanging="284"/>
    </w:pPr>
  </w:style>
  <w:style w:type="paragraph" w:styleId="70">
    <w:name w:val="toc 7"/>
    <w:basedOn w:val="60"/>
    <w:next w:val="a1"/>
    <w:uiPriority w:val="39"/>
    <w:qFormat/>
    <w:pPr>
      <w:ind w:left="2268" w:hanging="2268"/>
    </w:pPr>
  </w:style>
  <w:style w:type="paragraph" w:styleId="60">
    <w:name w:val="toc 6"/>
    <w:basedOn w:val="51"/>
    <w:next w:val="a1"/>
    <w:uiPriority w:val="39"/>
    <w:qFormat/>
    <w:pPr>
      <w:ind w:left="1985" w:hanging="1985"/>
    </w:pPr>
  </w:style>
  <w:style w:type="paragraph" w:styleId="51">
    <w:name w:val="toc 5"/>
    <w:basedOn w:val="41"/>
    <w:next w:val="a1"/>
    <w:uiPriority w:val="39"/>
    <w:qFormat/>
    <w:pPr>
      <w:ind w:left="1701" w:hanging="1701"/>
    </w:pPr>
  </w:style>
  <w:style w:type="paragraph" w:styleId="41">
    <w:name w:val="toc 4"/>
    <w:basedOn w:val="33"/>
    <w:next w:val="a1"/>
    <w:uiPriority w:val="39"/>
    <w:qFormat/>
    <w:pPr>
      <w:ind w:left="1418" w:hanging="1418"/>
    </w:pPr>
  </w:style>
  <w:style w:type="paragraph" w:styleId="33">
    <w:name w:val="toc 3"/>
    <w:basedOn w:val="23"/>
    <w:next w:val="a1"/>
    <w:qFormat/>
    <w:pPr>
      <w:ind w:left="1134" w:hanging="1134"/>
    </w:pPr>
  </w:style>
  <w:style w:type="paragraph" w:styleId="23">
    <w:name w:val="toc 2"/>
    <w:basedOn w:val="10"/>
    <w:next w:val="a1"/>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20">
    <w:name w:val="List Number 2"/>
    <w:basedOn w:val="a"/>
    <w:qFormat/>
    <w:pPr>
      <w:numPr>
        <w:numId w:val="1"/>
      </w:numPr>
    </w:pPr>
  </w:style>
  <w:style w:type="paragraph" w:styleId="a">
    <w:name w:val="List Number"/>
    <w:basedOn w:val="a5"/>
    <w:qFormat/>
    <w:pPr>
      <w:numPr>
        <w:numId w:val="2"/>
      </w:numPr>
    </w:pPr>
    <w:rPr>
      <w:lang w:eastAsia="ja-JP"/>
    </w:rPr>
  </w:style>
  <w:style w:type="paragraph" w:styleId="4">
    <w:name w:val="List Bullet 4"/>
    <w:aliases w:val="lb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6">
    <w:name w:val="caption"/>
    <w:aliases w:val="cap,Caption Char1 Char,cap Char Char1,Caption Char Char1 Char,cap Char2,cap1,cap2,cap11,Légende-figure,Légende-figure Char,Beschrifubg,Beschriftung Char,label,cap11 Char,cap11 Char Char Char,captions,Beschriftung Char Char,Labelling,条目,legend1"/>
    <w:basedOn w:val="a1"/>
    <w:next w:val="a1"/>
    <w:link w:val="Char"/>
    <w:uiPriority w:val="35"/>
    <w:qFormat/>
    <w:pPr>
      <w:spacing w:before="120" w:after="120"/>
    </w:pPr>
    <w:rPr>
      <w:b/>
      <w:lang w:eastAsia="en-GB"/>
    </w:rPr>
  </w:style>
  <w:style w:type="paragraph" w:styleId="a7">
    <w:name w:val="Document Map"/>
    <w:basedOn w:val="a1"/>
    <w:link w:val="Char0"/>
    <w:qFormat/>
    <w:pPr>
      <w:shd w:val="clear" w:color="auto" w:fill="000080"/>
    </w:pPr>
    <w:rPr>
      <w:rFonts w:ascii="Tahoma" w:hAnsi="Tahoma" w:cs="Tahoma"/>
    </w:rPr>
  </w:style>
  <w:style w:type="paragraph" w:styleId="a8">
    <w:name w:val="annotation text"/>
    <w:basedOn w:val="a1"/>
    <w:link w:val="Char1"/>
    <w:uiPriority w:val="99"/>
    <w:qFormat/>
  </w:style>
  <w:style w:type="paragraph" w:styleId="a9">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2"/>
    <w:qFormat/>
    <w:pPr>
      <w:spacing w:after="120"/>
    </w:pPr>
    <w:rPr>
      <w:lang w:eastAsia="zh-CN"/>
    </w:rPr>
  </w:style>
  <w:style w:type="paragraph" w:styleId="3">
    <w:name w:val="List Number 3"/>
    <w:basedOn w:val="20"/>
    <w:qFormat/>
    <w:pPr>
      <w:numPr>
        <w:numId w:val="7"/>
      </w:numPr>
      <w:contextualSpacing/>
    </w:pPr>
  </w:style>
  <w:style w:type="paragraph" w:styleId="aa">
    <w:name w:val="List Continue"/>
    <w:basedOn w:val="a1"/>
    <w:qFormat/>
    <w:pPr>
      <w:spacing w:after="120"/>
      <w:ind w:left="283"/>
      <w:contextualSpacing/>
    </w:pPr>
  </w:style>
  <w:style w:type="paragraph" w:styleId="ab">
    <w:name w:val="Plain Text"/>
    <w:basedOn w:val="a1"/>
    <w:link w:val="Char3"/>
    <w:qFormat/>
    <w:rPr>
      <w:rFonts w:ascii="Courier New" w:hAnsi="Courier New"/>
      <w:lang w:val="nb-NO"/>
    </w:rPr>
  </w:style>
  <w:style w:type="paragraph" w:styleId="5">
    <w:name w:val="List Bullet 5"/>
    <w:basedOn w:val="4"/>
    <w:qFormat/>
    <w:pPr>
      <w:numPr>
        <w:numId w:val="8"/>
      </w:numPr>
    </w:pPr>
  </w:style>
  <w:style w:type="paragraph" w:styleId="80">
    <w:name w:val="toc 8"/>
    <w:basedOn w:val="10"/>
    <w:next w:val="a1"/>
    <w:uiPriority w:val="39"/>
    <w:qFormat/>
    <w:pPr>
      <w:spacing w:before="180"/>
      <w:ind w:left="2693" w:hanging="2693"/>
    </w:pPr>
    <w:rPr>
      <w:b/>
    </w:rPr>
  </w:style>
  <w:style w:type="paragraph" w:styleId="ac">
    <w:name w:val="Balloon Text"/>
    <w:basedOn w:val="a1"/>
    <w:link w:val="Char4"/>
    <w:qFormat/>
    <w:pPr>
      <w:spacing w:after="0"/>
    </w:pPr>
    <w:rPr>
      <w:rFonts w:ascii="Segoe UI" w:hAnsi="Segoe UI" w:cs="Segoe UI"/>
      <w:sz w:val="18"/>
      <w:szCs w:val="18"/>
    </w:rPr>
  </w:style>
  <w:style w:type="paragraph" w:styleId="ad">
    <w:name w:val="footer"/>
    <w:basedOn w:val="ae"/>
    <w:link w:val="Char5"/>
    <w:qFormat/>
    <w:pPr>
      <w:jc w:val="center"/>
    </w:pPr>
    <w:rPr>
      <w:i/>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link w:val="Char6"/>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
    <w:name w:val="index heading"/>
    <w:basedOn w:val="a1"/>
    <w:next w:val="a1"/>
    <w:qFormat/>
    <w:pPr>
      <w:pBdr>
        <w:top w:val="single" w:sz="12" w:space="0" w:color="auto"/>
      </w:pBdr>
      <w:spacing w:before="360" w:after="240"/>
    </w:pPr>
    <w:rPr>
      <w:b/>
      <w:i/>
      <w:sz w:val="26"/>
      <w:lang w:eastAsia="en-GB"/>
    </w:rPr>
  </w:style>
  <w:style w:type="paragraph" w:styleId="af0">
    <w:name w:val="footnote text"/>
    <w:basedOn w:val="a1"/>
    <w:link w:val="Char7"/>
    <w:qFormat/>
    <w:pPr>
      <w:keepLines/>
      <w:spacing w:after="0"/>
      <w:ind w:left="454" w:hanging="454"/>
    </w:pPr>
    <w:rPr>
      <w:sz w:val="16"/>
    </w:rPr>
  </w:style>
  <w:style w:type="paragraph" w:styleId="52">
    <w:name w:val="List 5"/>
    <w:basedOn w:val="42"/>
    <w:qFormat/>
    <w:pPr>
      <w:ind w:left="1702"/>
    </w:pPr>
  </w:style>
  <w:style w:type="paragraph" w:styleId="42">
    <w:name w:val="List 4"/>
    <w:basedOn w:val="32"/>
    <w:qFormat/>
    <w:pPr>
      <w:ind w:left="1418"/>
    </w:pPr>
  </w:style>
  <w:style w:type="paragraph" w:styleId="af1">
    <w:name w:val="table of figures"/>
    <w:basedOn w:val="a9"/>
    <w:next w:val="a1"/>
    <w:uiPriority w:val="99"/>
    <w:qFormat/>
    <w:pPr>
      <w:ind w:left="1701" w:hanging="1701"/>
      <w:jc w:val="left"/>
    </w:pPr>
    <w:rPr>
      <w:b/>
    </w:rPr>
  </w:style>
  <w:style w:type="paragraph" w:styleId="90">
    <w:name w:val="toc 9"/>
    <w:basedOn w:val="80"/>
    <w:next w:val="a1"/>
    <w:uiPriority w:val="39"/>
    <w:qFormat/>
    <w:pPr>
      <w:ind w:left="1418" w:hanging="1418"/>
    </w:pPr>
  </w:style>
  <w:style w:type="paragraph" w:styleId="24">
    <w:name w:val="List Continue 2"/>
    <w:basedOn w:val="a1"/>
    <w:qFormat/>
    <w:pPr>
      <w:spacing w:after="120"/>
      <w:ind w:left="566"/>
      <w:contextualSpacing/>
    </w:pPr>
  </w:style>
  <w:style w:type="paragraph" w:styleId="af2">
    <w:name w:val="Normal (Web)"/>
    <w:basedOn w:val="a1"/>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11">
    <w:name w:val="index 1"/>
    <w:basedOn w:val="a1"/>
    <w:next w:val="a1"/>
    <w:qFormat/>
    <w:pPr>
      <w:keepLines/>
      <w:spacing w:after="0"/>
    </w:pPr>
  </w:style>
  <w:style w:type="paragraph" w:styleId="25">
    <w:name w:val="index 2"/>
    <w:basedOn w:val="11"/>
    <w:next w:val="a1"/>
    <w:qFormat/>
    <w:pPr>
      <w:ind w:left="284"/>
    </w:pPr>
  </w:style>
  <w:style w:type="paragraph" w:styleId="af3">
    <w:name w:val="annotation subject"/>
    <w:basedOn w:val="a8"/>
    <w:next w:val="a8"/>
    <w:link w:val="Char8"/>
    <w:qFormat/>
    <w:rPr>
      <w:b/>
      <w:bCs/>
    </w:rPr>
  </w:style>
  <w:style w:type="table" w:styleId="af4">
    <w:name w:val="Table Grid"/>
    <w:aliases w:val="TableGrid"/>
    <w:basedOn w:val="a3"/>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Strong"/>
    <w:uiPriority w:val="22"/>
    <w:qFormat/>
    <w:rPr>
      <w:b/>
      <w:bCs/>
    </w:rPr>
  </w:style>
  <w:style w:type="character" w:styleId="af6">
    <w:name w:val="page number"/>
    <w:basedOn w:val="a2"/>
    <w:qFormat/>
  </w:style>
  <w:style w:type="character" w:styleId="af7">
    <w:name w:val="FollowedHyperlink"/>
    <w:unhideWhenUsed/>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a">
    <w:name w:val="annotation reference"/>
    <w:qFormat/>
    <w:rPr>
      <w:sz w:val="16"/>
      <w:szCs w:val="16"/>
    </w:rPr>
  </w:style>
  <w:style w:type="character" w:styleId="afb">
    <w:name w:val="footnote reference"/>
    <w:qFormat/>
    <w:rPr>
      <w:b/>
      <w:position w:val="6"/>
      <w:sz w:val="16"/>
    </w:rPr>
  </w:style>
  <w:style w:type="character" w:customStyle="1" w:styleId="Char4">
    <w:name w:val="풍선 도움말 텍스트 Char"/>
    <w:link w:val="ac"/>
    <w:qFormat/>
    <w:rPr>
      <w:rFonts w:ascii="Segoe UI" w:hAnsi="Segoe UI" w:cs="Segoe UI"/>
      <w:sz w:val="18"/>
      <w:szCs w:val="18"/>
      <w:lang w:eastAsia="ja-JP"/>
    </w:rPr>
  </w:style>
  <w:style w:type="paragraph" w:customStyle="1" w:styleId="Figure">
    <w:name w:val="Figure"/>
    <w:basedOn w:val="a1"/>
    <w:next w:val="a6"/>
    <w:qFormat/>
    <w:pPr>
      <w:keepNext/>
      <w:keepLines/>
      <w:spacing w:before="180"/>
      <w:jc w:val="center"/>
    </w:pPr>
  </w:style>
  <w:style w:type="paragraph" w:customStyle="1" w:styleId="3GPPHeader">
    <w:name w:val="3GPP_Header"/>
    <w:basedOn w:val="a9"/>
    <w:qFormat/>
    <w:pPr>
      <w:tabs>
        <w:tab w:val="left" w:pos="1701"/>
        <w:tab w:val="right" w:pos="9639"/>
      </w:tabs>
      <w:spacing w:after="240"/>
    </w:pPr>
    <w:rPr>
      <w:b/>
      <w:sz w:val="24"/>
    </w:rPr>
  </w:style>
  <w:style w:type="paragraph" w:customStyle="1" w:styleId="EQ">
    <w:name w:val="EQ"/>
    <w:basedOn w:val="a1"/>
    <w:next w:val="a1"/>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a1"/>
    <w:link w:val="NOChar"/>
    <w:qFormat/>
    <w:pPr>
      <w:keepLines/>
      <w:ind w:left="1135" w:hanging="851"/>
    </w:pPr>
  </w:style>
  <w:style w:type="paragraph" w:customStyle="1" w:styleId="Reference">
    <w:name w:val="Reference"/>
    <w:basedOn w:val="a9"/>
    <w:qFormat/>
    <w:pPr>
      <w:numPr>
        <w:numId w:val="9"/>
      </w:numPr>
    </w:pPr>
  </w:style>
  <w:style w:type="character" w:customStyle="1" w:styleId="1Char">
    <w:name w:val="제목 1 Char"/>
    <w:aliases w:val="NMP Heading 1 Char,H1 Char,h11 Char,h12 Char,h13 Char,h14 Char,h15 Char,h16 Char,app heading 1 Char,l1 Char,Memo Heading 1 Char,Heading 1_a Char,heading 1 Char,h17 Char,h111 Char,h121 Char,h131 Char,h141 Char,h151 Char,h161 Char,h18 Char"/>
    <w:link w:val="1"/>
    <w:qFormat/>
    <w:rPr>
      <w:rFonts w:ascii="Arial" w:hAnsi="Arial"/>
      <w:sz w:val="36"/>
      <w:lang w:eastAsia="ja-JP"/>
    </w:rPr>
  </w:style>
  <w:style w:type="paragraph" w:customStyle="1" w:styleId="B1">
    <w:name w:val="B1"/>
    <w:basedOn w:val="a5"/>
    <w:link w:val="B1Char1"/>
    <w:qFormat/>
    <w:rPr>
      <w:rFonts w:ascii="Times New Roman" w:hAnsi="Times New Roman"/>
    </w:rPr>
  </w:style>
  <w:style w:type="paragraph" w:customStyle="1" w:styleId="B2">
    <w:name w:val="B2"/>
    <w:basedOn w:val="22"/>
    <w:link w:val="B2Char"/>
    <w:qFormat/>
    <w:rPr>
      <w:rFonts w:ascii="Times New Roman" w:hAnsi="Times New Roman"/>
    </w:rPr>
  </w:style>
  <w:style w:type="paragraph" w:customStyle="1" w:styleId="B3">
    <w:name w:val="B3"/>
    <w:basedOn w:val="32"/>
    <w:link w:val="B3Char2"/>
    <w:qFormat/>
    <w:rPr>
      <w:rFonts w:ascii="Times New Roman" w:hAnsi="Times New Roman"/>
    </w:rPr>
  </w:style>
  <w:style w:type="paragraph" w:customStyle="1" w:styleId="B4">
    <w:name w:val="B4"/>
    <w:basedOn w:val="42"/>
    <w:link w:val="B4Char"/>
    <w:qFormat/>
    <w:rPr>
      <w:rFonts w:ascii="Times New Roman" w:hAnsi="Times New Roman"/>
    </w:rPr>
  </w:style>
  <w:style w:type="paragraph" w:customStyle="1" w:styleId="Proposal">
    <w:name w:val="Proposal"/>
    <w:basedOn w:val="a9"/>
    <w:qFormat/>
    <w:pPr>
      <w:numPr>
        <w:numId w:val="10"/>
      </w:numPr>
      <w:tabs>
        <w:tab w:val="clear" w:pos="1304"/>
        <w:tab w:val="left" w:pos="1701"/>
      </w:tabs>
      <w:ind w:left="1701" w:hanging="1701"/>
    </w:pPr>
    <w:rPr>
      <w:b/>
      <w:bCs/>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
    <w:link w:val="a9"/>
    <w:qFormat/>
    <w:rPr>
      <w:rFonts w:ascii="Arial" w:hAnsi="Arial"/>
      <w:lang w:eastAsia="zh-CN"/>
    </w:rPr>
  </w:style>
  <w:style w:type="paragraph" w:customStyle="1" w:styleId="B5">
    <w:name w:val="B5"/>
    <w:basedOn w:val="52"/>
    <w:link w:val="B5Char"/>
    <w:qFormat/>
    <w:rPr>
      <w:rFonts w:ascii="Times New Roman" w:hAnsi="Times New Roman"/>
    </w:rPr>
  </w:style>
  <w:style w:type="paragraph" w:customStyle="1" w:styleId="EX">
    <w:name w:val="EX"/>
    <w:basedOn w:val="a1"/>
    <w:link w:val="EXChar"/>
    <w:qFormat/>
    <w:pPr>
      <w:keepLines/>
      <w:ind w:left="1702" w:hanging="1418"/>
    </w:pPr>
  </w:style>
  <w:style w:type="paragraph" w:customStyle="1" w:styleId="EW">
    <w:name w:val="EW"/>
    <w:basedOn w:val="EX"/>
    <w:qFormat/>
    <w:pPr>
      <w:spacing w:after="0"/>
    </w:pPr>
  </w:style>
  <w:style w:type="paragraph" w:customStyle="1" w:styleId="TAL">
    <w:name w:val="TAL"/>
    <w:basedOn w:val="a1"/>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1"/>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1"/>
    <w:next w:val="a1"/>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a1"/>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har1">
    <w:name w:val="메모 텍스트 Char"/>
    <w:link w:val="a8"/>
    <w:uiPriority w:val="99"/>
    <w:qFormat/>
    <w:rPr>
      <w:rFonts w:ascii="Times New Roman" w:hAnsi="Times New Roman"/>
      <w:lang w:eastAsia="ja-JP"/>
    </w:rPr>
  </w:style>
  <w:style w:type="character" w:customStyle="1" w:styleId="Char8">
    <w:name w:val="메모 주제 Char"/>
    <w:link w:val="af3"/>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Char0">
    <w:name w:val="문서 구조 Char"/>
    <w:link w:val="a7"/>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pPr>
      <w:numPr>
        <w:numId w:val="12"/>
      </w:numPr>
      <w:spacing w:before="40" w:after="0"/>
    </w:pPr>
    <w:rPr>
      <w:rFonts w:eastAsia="MS Mincho"/>
      <w:b/>
      <w:szCs w:val="24"/>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b/>
      <w:sz w:val="24"/>
      <w:lang w:eastAsia="en-GB"/>
    </w:rPr>
  </w:style>
  <w:style w:type="character" w:customStyle="1" w:styleId="Char6">
    <w:name w:val="머리글 Char"/>
    <w:aliases w:val="header odd Char1,header Char1,header odd1 Char1,header odd2 Char1,header odd3 Char1,header odd4 Char1,header odd5 Char1,header odd6 Char1,header1 Char1,header2 Char1,header3 Char1,header odd11 Char1,header odd21 Char1,header odd7 Char1,h Char1"/>
    <w:link w:val="ae"/>
    <w:uiPriority w:val="99"/>
    <w:qFormat/>
    <w:rPr>
      <w:rFonts w:ascii="Arial" w:hAnsi="Arial"/>
      <w:b/>
      <w:sz w:val="18"/>
      <w:lang w:eastAsia="ja-JP"/>
    </w:rPr>
  </w:style>
  <w:style w:type="character" w:customStyle="1" w:styleId="Char5">
    <w:name w:val="바닥글 Char"/>
    <w:link w:val="ad"/>
    <w:qFormat/>
    <w:rPr>
      <w:rFonts w:ascii="Arial" w:hAnsi="Arial"/>
      <w:b/>
      <w:i/>
      <w:sz w:val="18"/>
      <w:lang w:eastAsia="ja-JP"/>
    </w:rPr>
  </w:style>
  <w:style w:type="character" w:customStyle="1" w:styleId="Char7">
    <w:name w:val="각주 텍스트 Char"/>
    <w:link w:val="af0"/>
    <w:qFormat/>
    <w:rPr>
      <w:rFonts w:ascii="Times New Roman" w:hAnsi="Times New Roman"/>
      <w:sz w:val="16"/>
      <w:lang w:eastAsia="ja-JP"/>
    </w:rPr>
  </w:style>
  <w:style w:type="paragraph" w:customStyle="1" w:styleId="Guidance">
    <w:name w:val="Guidance"/>
    <w:basedOn w:val="a1"/>
    <w:qFormat/>
    <w:rPr>
      <w:i/>
      <w:color w:val="0000FF"/>
    </w:rPr>
  </w:style>
  <w:style w:type="character" w:customStyle="1" w:styleId="2Char">
    <w:name w:val="제목 2 Char"/>
    <w:aliases w:val="H2 Char1,h2 Char1,Head2A Char,2 Char,UNDERRUBRIK 1-2 Char,DO NOT USE_h2 Char,h21 Char,H2 Char Char,h2 Char Char,Header 2 Char,Header2 Char,22 Char,heading2 Char,2nd level Char,H21 Char,H22 Char,H23 Char,H24 Char,H25 Char,R2 Char,E2 Char"/>
    <w:link w:val="21"/>
    <w:qFormat/>
    <w:rPr>
      <w:rFonts w:ascii="Arial" w:hAnsi="Arial"/>
      <w:sz w:val="32"/>
      <w:lang w:eastAsia="ja-JP"/>
    </w:rPr>
  </w:style>
  <w:style w:type="character" w:customStyle="1" w:styleId="3Char">
    <w:name w:val="제목 3 Char"/>
    <w:aliases w:val="Title Char,no break Char,H3 Char,Underrubrik2 Char,h3 Char,Memo Heading 3 Char,hello Char,Titre 3 Car Char,no break Car Char,H3 Car Char,Underrubrik2 Car Char,h3 Car Char,Memo Heading 3 Car Char,hello Car Char,Heading 3 Char Car Char"/>
    <w:link w:val="31"/>
    <w:qFormat/>
    <w:rPr>
      <w:rFonts w:ascii="Arial" w:hAnsi="Arial"/>
      <w:sz w:val="28"/>
      <w:lang w:eastAsia="ja-JP"/>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0"/>
    <w:qFormat/>
    <w:rPr>
      <w:rFonts w:ascii="Arial" w:hAnsi="Arial"/>
      <w:sz w:val="24"/>
      <w:lang w:eastAsia="ja-JP"/>
    </w:rPr>
  </w:style>
  <w:style w:type="character" w:customStyle="1" w:styleId="5Char">
    <w:name w:val="제목 5 Char"/>
    <w:aliases w:val="H5 Char,H51 Char,h5 Char,Appendix A to X Char,Heading 5   Appendix A to X Char,5 sub-bullet Char,sb Char,4 Char,Indent Char,Heading5 Char,h51 Char,heading 51 Char,Heading51 Char,h52 Char,h53 Char,Titre 5 Char,DO NOT USE_h5 Char,Alt+5 Char"/>
    <w:link w:val="50"/>
    <w:qFormat/>
    <w:rPr>
      <w:rFonts w:ascii="Arial" w:hAnsi="Arial"/>
      <w:sz w:val="22"/>
      <w:lang w:eastAsia="ja-JP"/>
    </w:rPr>
  </w:style>
  <w:style w:type="character" w:customStyle="1" w:styleId="6Char">
    <w:name w:val="제목 6 Char"/>
    <w:aliases w:val="H61 Char,h6 Char,TOC header Char,sub-dash Char,sd Char,5 Char,T1 Char,Heading6 Char,h61 Char,h62 Char,Titre 6 Char,Alt+6 Char,Appendix Char"/>
    <w:link w:val="6"/>
    <w:qFormat/>
    <w:rPr>
      <w:rFonts w:ascii="Arial" w:hAnsi="Arial"/>
      <w:lang w:eastAsia="ja-JP"/>
    </w:rPr>
  </w:style>
  <w:style w:type="character" w:customStyle="1" w:styleId="7Char">
    <w:name w:val="제목 7 Char"/>
    <w:aliases w:val="Bulleted list Char,L7 Char,st Char,SDL title Char,h7 Char,Alt+7 Char,Alt+71 Char,Alt+72 Char,Alt+73 Char,Alt+74 Char,Alt+75 Char,Alt+76 Char,Alt+77 Char,Alt+78 Char,Alt+79 Char,Alt+710 Char,Alt+711 Char,Alt+712 Char,Alt+713 Char"/>
    <w:link w:val="7"/>
    <w:qFormat/>
    <w:rPr>
      <w:rFonts w:ascii="Arial" w:hAnsi="Arial"/>
      <w:lang w:eastAsia="ja-JP"/>
    </w:rPr>
  </w:style>
  <w:style w:type="character" w:customStyle="1" w:styleId="8Char">
    <w:name w:val="제목 8 Char"/>
    <w:aliases w:val="Alt+8 Char,Alt+81 Char,Alt+82 Char,Alt+83 Char,Alt+84 Char,Alt+85 Char,Alt+86 Char,Alt+87 Char,Alt+88 Char,Alt+89 Char,Alt+810 Char,Alt+811 Char,Alt+812 Char,Alt+813 Char,Legal Level 1.1.1. Char,Center Bold Char,Table Heading Char,Table Char"/>
    <w:link w:val="8"/>
    <w:qFormat/>
    <w:rPr>
      <w:rFonts w:ascii="Arial" w:hAnsi="Arial"/>
      <w:sz w:val="36"/>
      <w:lang w:eastAsia="ja-JP"/>
    </w:rPr>
  </w:style>
  <w:style w:type="character" w:customStyle="1" w:styleId="9Char">
    <w:name w:val="제목 9 Char"/>
    <w:aliases w:val="Figure Heading Char,FH Char,Alt+9 Char,Titre 10 Char"/>
    <w:link w:val="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afc">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列表段落"/>
    <w:basedOn w:val="a1"/>
    <w:link w:val="Char9"/>
    <w:uiPriority w:val="34"/>
    <w:qFormat/>
    <w:pPr>
      <w:spacing w:after="0"/>
      <w:ind w:left="720"/>
    </w:pPr>
    <w:rPr>
      <w:rFonts w:ascii="Calibri" w:eastAsia="Calibri" w:hAnsi="Calibri"/>
      <w:sz w:val="22"/>
      <w:lang w:val="zh-CN"/>
    </w:rPr>
  </w:style>
  <w:style w:type="character" w:customStyle="1" w:styleId="Char9">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c"/>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바탕" w:hAnsi="Courier New"/>
      <w:sz w:val="16"/>
      <w:shd w:val="clear" w:color="auto" w:fill="E6E6E6"/>
      <w:lang w:eastAsia="sv-SE"/>
    </w:rPr>
  </w:style>
  <w:style w:type="character" w:customStyle="1" w:styleId="Char3">
    <w:name w:val="글자만 Char"/>
    <w:link w:val="ab"/>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a1"/>
    <w:link w:val="TALCharCharChar"/>
    <w:qFormat/>
    <w:pPr>
      <w:keepNext/>
      <w:keepLines/>
      <w:spacing w:after="0"/>
    </w:pPr>
    <w:rPr>
      <w:rFonts w:eastAsia="맑은 고딕"/>
      <w:sz w:val="18"/>
      <w:lang w:val="zh-CN" w:eastAsia="zh-CN"/>
    </w:rPr>
  </w:style>
  <w:style w:type="character" w:customStyle="1" w:styleId="TALCharCharChar">
    <w:name w:val="TAL Char Char Char"/>
    <w:link w:val="TALCharChar"/>
    <w:qFormat/>
    <w:rPr>
      <w:rFonts w:ascii="Arial" w:eastAsia="맑은 고딕"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paragraph" w:customStyle="1" w:styleId="IvDbodytext">
    <w:name w:val="IvD bodytext"/>
    <w:basedOn w:val="a9"/>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Char2"/>
    <w:link w:val="IvDbodytext"/>
    <w:qFormat/>
    <w:rPr>
      <w:rFonts w:ascii="Arial" w:hAnsi="Arial"/>
      <w:spacing w:val="2"/>
      <w:lang w:val="en-US" w:eastAsia="en-US"/>
    </w:rPr>
  </w:style>
  <w:style w:type="paragraph" w:customStyle="1" w:styleId="xmsonormal">
    <w:name w:val="xmsonormal"/>
    <w:basedOn w:val="a1"/>
    <w:qFormat/>
    <w:pPr>
      <w:spacing w:after="0" w:line="240" w:lineRule="auto"/>
    </w:pPr>
    <w:rPr>
      <w:rFonts w:ascii="SimSun" w:eastAsia="SimSun" w:hAnsi="SimSun" w:cs="SimSun"/>
      <w:sz w:val="24"/>
      <w:lang w:eastAsia="zh-CN"/>
    </w:rPr>
  </w:style>
  <w:style w:type="character" w:customStyle="1" w:styleId="apple-converted-space">
    <w:name w:val="apple-converted-space"/>
    <w:basedOn w:val="a2"/>
    <w:qFormat/>
  </w:style>
  <w:style w:type="paragraph" w:customStyle="1" w:styleId="TdocHeader2">
    <w:name w:val="Tdoc_Header_2"/>
    <w:basedOn w:val="a1"/>
    <w:qFormat/>
    <w:pPr>
      <w:widowControl w:val="0"/>
      <w:tabs>
        <w:tab w:val="left" w:pos="1701"/>
        <w:tab w:val="right" w:pos="9072"/>
        <w:tab w:val="right" w:pos="10206"/>
      </w:tabs>
      <w:spacing w:before="40" w:after="0" w:line="240" w:lineRule="auto"/>
      <w:ind w:left="216" w:hanging="216"/>
    </w:pPr>
    <w:rPr>
      <w:rFonts w:eastAsia="바탕" w:cs="Times New Roman"/>
      <w:b/>
      <w:sz w:val="18"/>
      <w:szCs w:val="20"/>
    </w:rPr>
  </w:style>
  <w:style w:type="paragraph" w:customStyle="1" w:styleId="TdocHeading1">
    <w:name w:val="Tdoc_Heading_1"/>
    <w:basedOn w:val="1"/>
    <w:next w:val="a9"/>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바탕"/>
      <w:color w:val="FFFFFF"/>
      <w:kern w:val="28"/>
      <w:sz w:val="24"/>
      <w:lang w:val="en-US" w:eastAsia="en-US"/>
    </w:rPr>
  </w:style>
  <w:style w:type="paragraph" w:customStyle="1" w:styleId="TdocHeader1">
    <w:name w:val="Tdoc_Header_1"/>
    <w:basedOn w:val="ae"/>
    <w:qFormat/>
    <w:pPr>
      <w:tabs>
        <w:tab w:val="right" w:pos="9072"/>
        <w:tab w:val="right" w:pos="10206"/>
      </w:tabs>
      <w:overflowPunct/>
      <w:autoSpaceDE/>
      <w:autoSpaceDN/>
      <w:adjustRightInd/>
      <w:spacing w:before="40"/>
      <w:ind w:left="216" w:hanging="216"/>
      <w:textAlignment w:val="auto"/>
    </w:pPr>
    <w:rPr>
      <w:rFonts w:eastAsia="바탕"/>
      <w:sz w:val="20"/>
      <w:lang w:eastAsia="en-US"/>
    </w:rPr>
  </w:style>
  <w:style w:type="paragraph" w:customStyle="1" w:styleId="TdocHeading2">
    <w:name w:val="Tdoc_Heading_2"/>
    <w:basedOn w:val="a1"/>
    <w:qFormat/>
    <w:pPr>
      <w:spacing w:before="40" w:after="0" w:line="240" w:lineRule="auto"/>
      <w:ind w:left="216" w:hanging="216"/>
    </w:pPr>
    <w:rPr>
      <w:rFonts w:ascii="Times New Roman" w:eastAsia="바탕" w:hAnsi="Times New Roman" w:cs="Times New Roman"/>
      <w:szCs w:val="24"/>
    </w:rPr>
  </w:style>
  <w:style w:type="paragraph" w:customStyle="1" w:styleId="h1">
    <w:name w:val="h1"/>
    <w:basedOn w:val="a1"/>
    <w:qFormat/>
    <w:pPr>
      <w:spacing w:before="40" w:after="0" w:line="240" w:lineRule="auto"/>
      <w:ind w:left="216" w:hanging="216"/>
    </w:pPr>
    <w:rPr>
      <w:rFonts w:ascii="Times New Roman" w:eastAsia="바탕"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바탕" w:cs="Arial"/>
      <w:bCs/>
      <w:color w:val="FFFFFF"/>
      <w:kern w:val="32"/>
      <w:sz w:val="28"/>
      <w:szCs w:val="32"/>
      <w:lang w:eastAsia="en-US"/>
    </w:rPr>
  </w:style>
  <w:style w:type="paragraph" w:customStyle="1" w:styleId="Comments">
    <w:name w:val="Comments"/>
    <w:basedOn w:val="a1"/>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0">
    <w:name w:val="标题 3 Char"/>
    <w:qFormat/>
    <w:rPr>
      <w:rFonts w:ascii="Times" w:hAnsi="Times"/>
      <w:lang w:bidi="ar-SA"/>
    </w:rPr>
  </w:style>
  <w:style w:type="character" w:customStyle="1" w:styleId="5Char0">
    <w:name w:val="标题 5 Char"/>
    <w:link w:val="510"/>
    <w:qFormat/>
    <w:rPr>
      <w:rFonts w:ascii="Arial" w:hAnsi="Arial"/>
    </w:rPr>
  </w:style>
  <w:style w:type="paragraph" w:customStyle="1" w:styleId="510">
    <w:name w:val="标题 51"/>
    <w:basedOn w:val="a1"/>
    <w:link w:val="5Char0"/>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a1"/>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a1"/>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a1"/>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a1"/>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
    <w:name w:val="heading3"/>
    <w:basedOn w:val="a1"/>
    <w:qFormat/>
    <w:pPr>
      <w:keepNext/>
      <w:spacing w:before="240" w:after="60" w:line="240" w:lineRule="auto"/>
      <w:ind w:left="720" w:hanging="720"/>
    </w:pPr>
    <w:rPr>
      <w:rFonts w:eastAsia="MS PGothic" w:cs="Arial"/>
      <w:color w:val="000000"/>
      <w:szCs w:val="20"/>
      <w:lang w:eastAsia="ja-JP"/>
    </w:rPr>
  </w:style>
  <w:style w:type="paragraph" w:customStyle="1" w:styleId="heading4">
    <w:name w:val="heading4"/>
    <w:basedOn w:val="a1"/>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a3"/>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3">
    <w:name w:val="text intend 3"/>
    <w:basedOn w:val="a1"/>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a1"/>
    <w:qFormat/>
    <w:pPr>
      <w:shd w:val="clear" w:color="auto" w:fill="FFFFF0"/>
      <w:spacing w:before="40" w:after="0" w:line="240" w:lineRule="auto"/>
      <w:ind w:left="216" w:hanging="216"/>
    </w:pPr>
    <w:rPr>
      <w:rFonts w:ascii="Times New Roman" w:eastAsia="바탕" w:hAnsi="Times New Roman" w:cs="Times New Roman"/>
      <w:color w:val="5000FF"/>
      <w:szCs w:val="24"/>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Char">
    <w:name w:val="캡션 Char"/>
    <w:aliases w:val="cap Char1,Caption Char1 Char Char1,cap Char Char1 Char1,Caption Char Char1 Char Char1,cap Char2 Char1,cap1 Char1,cap2 Char1,cap11 Char2,Légende-figure Char2,Légende-figure Char Char1,Beschrifubg Char1,Beschriftung Char Char2,label Char,条目 Char"/>
    <w:link w:val="a6"/>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a3"/>
    <w:uiPriority w:val="49"/>
    <w:qFormat/>
    <w:rPr>
      <w:lang w:val="fr-FR" w:eastAsia="fr-FR"/>
    </w:rPr>
    <w:tblPr>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a1"/>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a2"/>
    <w:link w:val="N1"/>
    <w:qFormat/>
    <w:rPr>
      <w:rFonts w:asciiTheme="minorHAnsi" w:hAnsiTheme="minorHAnsi" w:cstheme="minorHAnsi"/>
      <w:sz w:val="22"/>
      <w:szCs w:val="22"/>
      <w:lang w:val="en-US" w:eastAsia="ko-KR" w:bidi="hi-IN"/>
    </w:rPr>
  </w:style>
  <w:style w:type="character" w:customStyle="1" w:styleId="fontstyle01">
    <w:name w:val="fontstyle01"/>
    <w:basedOn w:val="a2"/>
    <w:qFormat/>
    <w:rPr>
      <w:rFonts w:ascii="TimesNewRomanPSMT" w:hAnsi="TimesNewRomanPSMT" w:cs="TimesNewRomanPSMT" w:hint="default"/>
      <w:color w:val="000000"/>
      <w:sz w:val="20"/>
      <w:szCs w:val="20"/>
    </w:rPr>
  </w:style>
  <w:style w:type="table" w:customStyle="1" w:styleId="TableGrid2">
    <w:name w:val="Table Grid2"/>
    <w:basedOn w:val="a3"/>
    <w:uiPriority w:val="39"/>
    <w:qFormat/>
    <w:pPr>
      <w:spacing w:line="256" w:lineRule="auto"/>
    </w:pPr>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
    <w:name w:val="listparagraph"/>
    <w:basedOn w:val="a1"/>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a2"/>
    <w:link w:val="H6"/>
    <w:qFormat/>
    <w:locked/>
    <w:rPr>
      <w:rFonts w:ascii="Arial" w:eastAsiaTheme="minorEastAsia" w:hAnsi="Arial"/>
      <w:lang w:val="en-GB" w:eastAsia="ja-JP"/>
    </w:rPr>
  </w:style>
  <w:style w:type="paragraph" w:customStyle="1" w:styleId="BN">
    <w:name w:val="BN"/>
    <w:basedOn w:val="a1"/>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a2"/>
    <w:uiPriority w:val="99"/>
    <w:semiHidden/>
    <w:unhideWhenUsed/>
    <w:rsid w:val="00CC36D5"/>
    <w:rPr>
      <w:color w:val="605E5C"/>
      <w:shd w:val="clear" w:color="auto" w:fill="E1DFDD"/>
    </w:rPr>
  </w:style>
  <w:style w:type="table" w:styleId="-1">
    <w:name w:val="Light List Accent 1"/>
    <w:basedOn w:val="a3"/>
    <w:uiPriority w:val="61"/>
    <w:rsid w:val="00BA5899"/>
    <w:pPr>
      <w:spacing w:after="0" w:line="240" w:lineRule="auto"/>
      <w:jc w:val="left"/>
    </w:pPr>
    <w:rPr>
      <w:rFonts w:eastAsiaTheme="minorEastAsia"/>
      <w:lang w:eastAsia="zh-CN"/>
    </w:rPr>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a1"/>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a1"/>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a1"/>
    <w:link w:val="DocChar"/>
    <w:qFormat/>
    <w:rsid w:val="00F34175"/>
    <w:pPr>
      <w:spacing w:before="120" w:after="180" w:line="240" w:lineRule="auto"/>
      <w:ind w:firstLineChars="193" w:firstLine="425"/>
    </w:pPr>
    <w:rPr>
      <w:rFonts w:ascii="Times New Roman" w:eastAsia="맑은 고딕" w:hAnsi="Times New Roman" w:cs="Times New Roman"/>
      <w:kern w:val="2"/>
      <w:sz w:val="22"/>
      <w:lang w:val="en-US" w:eastAsia="ko-KR"/>
    </w:rPr>
  </w:style>
  <w:style w:type="character" w:customStyle="1" w:styleId="DocChar">
    <w:name w:val="Doc Char"/>
    <w:basedOn w:val="a2"/>
    <w:link w:val="Doc"/>
    <w:rsid w:val="00F34175"/>
    <w:rPr>
      <w:rFonts w:eastAsia="맑은 고딕"/>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a1"/>
    <w:next w:val="a1"/>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a1"/>
    <w:link w:val="bullet1Char"/>
    <w:qFormat/>
    <w:rsid w:val="003313E2"/>
    <w:pPr>
      <w:numPr>
        <w:numId w:val="28"/>
      </w:numPr>
      <w:spacing w:after="0" w:line="240" w:lineRule="auto"/>
      <w:jc w:val="left"/>
    </w:pPr>
    <w:rPr>
      <w:rFonts w:ascii="Times" w:eastAsia="바탕" w:hAnsi="Times" w:cs="Times New Roman"/>
      <w:szCs w:val="24"/>
    </w:rPr>
  </w:style>
  <w:style w:type="paragraph" w:customStyle="1" w:styleId="bullet2">
    <w:name w:val="bullet2"/>
    <w:basedOn w:val="a1"/>
    <w:link w:val="bullet2Char"/>
    <w:qFormat/>
    <w:rsid w:val="003313E2"/>
    <w:pPr>
      <w:numPr>
        <w:ilvl w:val="1"/>
        <w:numId w:val="28"/>
      </w:numPr>
      <w:spacing w:after="0" w:line="240" w:lineRule="auto"/>
      <w:jc w:val="left"/>
    </w:pPr>
    <w:rPr>
      <w:rFonts w:ascii="Times" w:eastAsia="바탕" w:hAnsi="Times" w:cs="Times New Roman"/>
      <w:szCs w:val="24"/>
    </w:rPr>
  </w:style>
  <w:style w:type="paragraph" w:customStyle="1" w:styleId="bullet3">
    <w:name w:val="bullet3"/>
    <w:basedOn w:val="a1"/>
    <w:qFormat/>
    <w:rsid w:val="003313E2"/>
    <w:pPr>
      <w:numPr>
        <w:ilvl w:val="2"/>
        <w:numId w:val="28"/>
      </w:numPr>
      <w:spacing w:after="0" w:line="240" w:lineRule="auto"/>
      <w:ind w:hanging="180"/>
      <w:jc w:val="left"/>
    </w:pPr>
    <w:rPr>
      <w:rFonts w:ascii="Times" w:eastAsia="바탕" w:hAnsi="Times" w:cs="Times New Roman"/>
      <w:szCs w:val="24"/>
    </w:rPr>
  </w:style>
  <w:style w:type="paragraph" w:customStyle="1" w:styleId="bullet4">
    <w:name w:val="bullet4"/>
    <w:basedOn w:val="a1"/>
    <w:qFormat/>
    <w:rsid w:val="003313E2"/>
    <w:pPr>
      <w:numPr>
        <w:ilvl w:val="3"/>
        <w:numId w:val="28"/>
      </w:numPr>
      <w:spacing w:after="0" w:line="240" w:lineRule="auto"/>
      <w:jc w:val="left"/>
    </w:pPr>
    <w:rPr>
      <w:rFonts w:ascii="Times" w:eastAsia="바탕" w:hAnsi="Times" w:cs="Times New Roman"/>
      <w:szCs w:val="24"/>
    </w:rPr>
  </w:style>
  <w:style w:type="paragraph" w:customStyle="1" w:styleId="YJ-Observation">
    <w:name w:val="YJ-Observation"/>
    <w:basedOn w:val="a1"/>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a1"/>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a1"/>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a4"/>
    <w:uiPriority w:val="99"/>
    <w:semiHidden/>
    <w:unhideWhenUsed/>
    <w:rsid w:val="00EE25F7"/>
  </w:style>
  <w:style w:type="paragraph" w:styleId="26">
    <w:name w:val="Body Text 2"/>
    <w:basedOn w:val="a1"/>
    <w:link w:val="2Char0"/>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2Char0">
    <w:name w:val="본문 2 Char"/>
    <w:basedOn w:val="a2"/>
    <w:link w:val="26"/>
    <w:rsid w:val="00EE25F7"/>
    <w:rPr>
      <w:rFonts w:eastAsia="SimSun"/>
      <w:sz w:val="22"/>
      <w:lang w:eastAsia="en-US"/>
    </w:rPr>
  </w:style>
  <w:style w:type="paragraph" w:customStyle="1" w:styleId="References">
    <w:name w:val="References"/>
    <w:basedOn w:val="a1"/>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a3"/>
    <w:next w:val="af4"/>
    <w:uiPriority w:val="39"/>
    <w:qFormat/>
    <w:rsid w:val="00EE25F7"/>
    <w:pPr>
      <w:widowControl w:val="0"/>
      <w:autoSpaceDE w:val="0"/>
      <w:autoSpaceDN w:val="0"/>
      <w:adjustRightInd w:val="0"/>
      <w:spacing w:after="120" w:line="240" w:lineRule="auto"/>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qn">
    <w:name w:val="Eqn"/>
    <w:basedOn w:val="a1"/>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a1"/>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afd">
    <w:name w:val="Placeholder Text"/>
    <w:basedOn w:val="a2"/>
    <w:uiPriority w:val="99"/>
    <w:semiHidden/>
    <w:rsid w:val="00EE25F7"/>
    <w:rPr>
      <w:color w:val="808080"/>
    </w:rPr>
  </w:style>
  <w:style w:type="paragraph" w:styleId="afe">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맑은 고딕" w:hAnsi="Arial"/>
      <w:sz w:val="18"/>
      <w:lang w:val="en-GB"/>
    </w:rPr>
  </w:style>
  <w:style w:type="paragraph" w:customStyle="1" w:styleId="Appendix1">
    <w:name w:val="Appendix 1"/>
    <w:basedOn w:val="1"/>
    <w:next w:val="a1"/>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21"/>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a2"/>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a7"/>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a1"/>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a1"/>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a">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0">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a7"/>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a7"/>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a1"/>
    <w:link w:val="LGTdocChar"/>
    <w:rsid w:val="00964F1F"/>
    <w:pPr>
      <w:widowControl w:val="0"/>
      <w:autoSpaceDE w:val="0"/>
      <w:autoSpaceDN w:val="0"/>
      <w:adjustRightInd w:val="0"/>
      <w:snapToGrid w:val="0"/>
      <w:spacing w:afterLines="50" w:after="0" w:line="264" w:lineRule="auto"/>
    </w:pPr>
    <w:rPr>
      <w:rFonts w:ascii="Times New Roman" w:eastAsia="바탕"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a1"/>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a1"/>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a9"/>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40"/>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82">
    <w:name w:val="Table Grid 8"/>
    <w:basedOn w:val="a3"/>
    <w:rsid w:val="00964F1F"/>
    <w:pPr>
      <w:spacing w:after="0" w:line="240" w:lineRule="auto"/>
      <w:jc w:val="left"/>
    </w:pPr>
    <w:rPr>
      <w:rFonts w:eastAsia="SimSun"/>
      <w:lang w:eastAsia="zh-C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a1"/>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a9"/>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a1"/>
    <w:link w:val="RAN1bullet1Char"/>
    <w:uiPriority w:val="1"/>
    <w:qFormat/>
    <w:rsid w:val="00964F1F"/>
    <w:pPr>
      <w:numPr>
        <w:numId w:val="49"/>
      </w:numPr>
      <w:spacing w:after="0" w:line="240" w:lineRule="auto"/>
      <w:jc w:val="left"/>
    </w:pPr>
    <w:rPr>
      <w:rFonts w:ascii="Times" w:eastAsia="바탕"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a3"/>
    <w:uiPriority w:val="61"/>
    <w:rsid w:val="00964F1F"/>
    <w:pPr>
      <w:spacing w:after="0" w:line="240" w:lineRule="auto"/>
      <w:jc w:val="left"/>
    </w:pPr>
    <w:rPr>
      <w:rFonts w:eastAsia="SimSun"/>
      <w:lang w:eastAsia="zh-C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3">
    <w:name w:val="Table Columns 5"/>
    <w:basedOn w:val="a3"/>
    <w:rsid w:val="00964F1F"/>
    <w:pPr>
      <w:spacing w:after="0" w:line="240" w:lineRule="auto"/>
      <w:jc w:val="left"/>
    </w:pPr>
    <w:rPr>
      <w:rFonts w:eastAsia="SimSun"/>
      <w:lang w:eastAsia="zh-C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a3"/>
    <w:uiPriority w:val="63"/>
    <w:rsid w:val="00964F1F"/>
    <w:pPr>
      <w:spacing w:after="0" w:line="240" w:lineRule="auto"/>
      <w:jc w:val="left"/>
    </w:pPr>
    <w:rPr>
      <w:rFonts w:eastAsia="SimSun"/>
      <w:lang w:eastAsia="zh-CN"/>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b">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2">
    <w:name w:val="网格型浅色1"/>
    <w:basedOn w:val="a3"/>
    <w:uiPriority w:val="40"/>
    <w:rsid w:val="00964F1F"/>
    <w:pPr>
      <w:spacing w:after="0" w:line="240" w:lineRule="auto"/>
      <w:jc w:val="left"/>
    </w:pPr>
    <w:rPr>
      <w:rFonts w:eastAsia="SimSun"/>
      <w:lang w:eastAsia="zh-CN"/>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a2"/>
    <w:rsid w:val="00964F1F"/>
  </w:style>
  <w:style w:type="character" w:customStyle="1" w:styleId="14">
    <w:name w:val="批注文字 字符1"/>
    <w:uiPriority w:val="99"/>
    <w:rsid w:val="00964F1F"/>
    <w:rPr>
      <w:rFonts w:eastAsia="Times New Roman"/>
      <w:szCs w:val="24"/>
      <w:lang w:eastAsia="en-US"/>
    </w:rPr>
  </w:style>
  <w:style w:type="character" w:customStyle="1" w:styleId="src">
    <w:name w:val="src"/>
    <w:basedOn w:val="a2"/>
    <w:rsid w:val="00964F1F"/>
  </w:style>
  <w:style w:type="table" w:styleId="4-5">
    <w:name w:val="Grid Table 4 Accent 5"/>
    <w:basedOn w:val="a3"/>
    <w:uiPriority w:val="49"/>
    <w:rsid w:val="00964F1F"/>
    <w:pPr>
      <w:spacing w:after="0" w:line="240" w:lineRule="auto"/>
      <w:jc w:val="left"/>
    </w:pPr>
    <w:rPr>
      <w:rFonts w:eastAsia="SimSun"/>
      <w:lang w:eastAsia="zh-CN"/>
    </w:r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a2"/>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a3"/>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Grid2"/>
    <w:basedOn w:val="a3"/>
    <w:next w:val="af4"/>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BodyText">
    <w:name w:val="00 BodyText"/>
    <w:basedOn w:val="a1"/>
    <w:uiPriority w:val="1"/>
    <w:rsid w:val="00543957"/>
    <w:pPr>
      <w:spacing w:after="220" w:line="240" w:lineRule="auto"/>
    </w:pPr>
    <w:rPr>
      <w:rFonts w:eastAsia="SimSun" w:cs="Times New Roman"/>
      <w:sz w:val="22"/>
      <w:lang w:val="en-US"/>
    </w:rPr>
  </w:style>
  <w:style w:type="paragraph" w:customStyle="1" w:styleId="11BodyText">
    <w:name w:val="11 BodyText"/>
    <w:basedOn w:val="a1"/>
    <w:uiPriority w:val="1"/>
    <w:rsid w:val="00543957"/>
    <w:pPr>
      <w:spacing w:after="220" w:line="240" w:lineRule="auto"/>
      <w:ind w:left="1298"/>
    </w:pPr>
    <w:rPr>
      <w:rFonts w:eastAsia="SimSun" w:cs="Times New Roman"/>
      <w:sz w:val="22"/>
      <w:lang w:val="en-US"/>
    </w:rPr>
  </w:style>
  <w:style w:type="paragraph" w:customStyle="1" w:styleId="owapara">
    <w:name w:val="owapara"/>
    <w:basedOn w:val="a1"/>
    <w:uiPriority w:val="1"/>
    <w:rsid w:val="00543957"/>
    <w:pPr>
      <w:spacing w:after="0" w:line="240" w:lineRule="auto"/>
    </w:pPr>
    <w:rPr>
      <w:rFonts w:ascii="Times New Roman" w:eastAsia="Calibri" w:hAnsi="Times New Roman" w:cs="Times New Roman"/>
      <w:sz w:val="24"/>
      <w:szCs w:val="24"/>
      <w:lang w:val="en-US"/>
    </w:rPr>
  </w:style>
  <w:style w:type="table" w:styleId="15">
    <w:name w:val="Plain Table 1"/>
    <w:basedOn w:val="a3"/>
    <w:uiPriority w:val="41"/>
    <w:rsid w:val="00543957"/>
    <w:pPr>
      <w:spacing w:after="0" w:line="240" w:lineRule="auto"/>
      <w:jc w:val="left"/>
    </w:pPr>
    <w:rPr>
      <w:rFonts w:ascii="CG Times (WN)" w:eastAsia="SimSun" w:hAnsi="CG Times (WN)"/>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a1"/>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a3"/>
    <w:next w:val="af4"/>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2"/>
    <w:uiPriority w:val="99"/>
    <w:unhideWhenUsed/>
    <w:rsid w:val="00543957"/>
    <w:rPr>
      <w:color w:val="605E5C"/>
      <w:shd w:val="clear" w:color="auto" w:fill="E1DFDD"/>
    </w:rPr>
  </w:style>
  <w:style w:type="paragraph" w:customStyle="1" w:styleId="INDENT1">
    <w:name w:val="INDENT1"/>
    <w:basedOn w:val="a1"/>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a1"/>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a1"/>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a1"/>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a1"/>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a1"/>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
    <w:name w:val="TOC Heading"/>
    <w:basedOn w:val="1"/>
    <w:next w:val="a1"/>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
    <w:name w:val="Mention"/>
    <w:basedOn w:val="a2"/>
    <w:uiPriority w:val="99"/>
    <w:unhideWhenUsed/>
    <w:rsid w:val="00543957"/>
    <w:rPr>
      <w:color w:val="2B579A"/>
      <w:shd w:val="clear" w:color="auto" w:fill="E1DFDD"/>
    </w:rPr>
  </w:style>
  <w:style w:type="paragraph" w:customStyle="1" w:styleId="paragraph">
    <w:name w:val="paragraph"/>
    <w:basedOn w:val="a1"/>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a2"/>
    <w:rsid w:val="00543957"/>
  </w:style>
  <w:style w:type="character" w:customStyle="1" w:styleId="mathspan">
    <w:name w:val="mathspan"/>
    <w:basedOn w:val="a2"/>
    <w:rsid w:val="00543957"/>
  </w:style>
  <w:style w:type="character" w:customStyle="1" w:styleId="mi">
    <w:name w:val="mi"/>
    <w:basedOn w:val="a2"/>
    <w:rsid w:val="00543957"/>
  </w:style>
  <w:style w:type="character" w:customStyle="1" w:styleId="mn">
    <w:name w:val="mn"/>
    <w:basedOn w:val="a2"/>
    <w:rsid w:val="00543957"/>
  </w:style>
  <w:style w:type="character" w:customStyle="1" w:styleId="mo">
    <w:name w:val="mo"/>
    <w:basedOn w:val="a2"/>
    <w:rsid w:val="00543957"/>
  </w:style>
  <w:style w:type="paragraph" w:styleId="aff0">
    <w:name w:val="Title"/>
    <w:basedOn w:val="a1"/>
    <w:next w:val="a1"/>
    <w:link w:val="Charc"/>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Charc">
    <w:name w:val="제목 Char"/>
    <w:basedOn w:val="a2"/>
    <w:link w:val="aff0"/>
    <w:rsid w:val="00543957"/>
    <w:rPr>
      <w:rFonts w:asciiTheme="majorHAnsi" w:eastAsiaTheme="majorEastAsia" w:hAnsiTheme="majorHAnsi" w:cstheme="majorBidi"/>
      <w:sz w:val="56"/>
      <w:szCs w:val="56"/>
      <w:lang w:eastAsia="en-US"/>
    </w:rPr>
  </w:style>
  <w:style w:type="paragraph" w:styleId="aff1">
    <w:name w:val="Subtitle"/>
    <w:basedOn w:val="a1"/>
    <w:next w:val="a1"/>
    <w:link w:val="Chard"/>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Chard">
    <w:name w:val="부제 Char"/>
    <w:basedOn w:val="a2"/>
    <w:link w:val="aff1"/>
    <w:uiPriority w:val="11"/>
    <w:rsid w:val="00543957"/>
    <w:rPr>
      <w:rFonts w:eastAsiaTheme="minorEastAsia"/>
      <w:color w:val="5A5A5A"/>
      <w:lang w:eastAsia="en-US"/>
    </w:rPr>
  </w:style>
  <w:style w:type="paragraph" w:styleId="aff2">
    <w:name w:val="Quote"/>
    <w:basedOn w:val="a1"/>
    <w:next w:val="a1"/>
    <w:link w:val="Chare"/>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Chare">
    <w:name w:val="인용 Char"/>
    <w:basedOn w:val="a2"/>
    <w:link w:val="aff2"/>
    <w:uiPriority w:val="29"/>
    <w:rsid w:val="00543957"/>
    <w:rPr>
      <w:rFonts w:eastAsia="SimSun"/>
      <w:i/>
      <w:iCs/>
      <w:color w:val="404040" w:themeColor="text1" w:themeTint="BF"/>
      <w:lang w:eastAsia="en-US"/>
    </w:rPr>
  </w:style>
  <w:style w:type="paragraph" w:styleId="aff3">
    <w:name w:val="Intense Quote"/>
    <w:basedOn w:val="a1"/>
    <w:next w:val="a1"/>
    <w:link w:val="Charf"/>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Charf">
    <w:name w:val="강한 인용 Char"/>
    <w:basedOn w:val="a2"/>
    <w:link w:val="aff3"/>
    <w:uiPriority w:val="30"/>
    <w:rsid w:val="00543957"/>
    <w:rPr>
      <w:rFonts w:eastAsia="SimSun"/>
      <w:i/>
      <w:iCs/>
      <w:color w:val="4472C4" w:themeColor="accent1"/>
      <w:lang w:eastAsia="en-US"/>
    </w:rPr>
  </w:style>
  <w:style w:type="paragraph" w:styleId="aff4">
    <w:name w:val="endnote text"/>
    <w:basedOn w:val="a1"/>
    <w:link w:val="Charf0"/>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Charf0">
    <w:name w:val="미주 텍스트 Char"/>
    <w:basedOn w:val="a2"/>
    <w:link w:val="aff4"/>
    <w:uiPriority w:val="99"/>
    <w:semiHidden/>
    <w:rsid w:val="00543957"/>
    <w:rPr>
      <w:rFonts w:eastAsia="SimSun"/>
      <w:lang w:eastAsia="en-US"/>
    </w:rPr>
  </w:style>
  <w:style w:type="paragraph" w:customStyle="1" w:styleId="Heading2a">
    <w:name w:val="Heading 2a"/>
    <w:basedOn w:val="21"/>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a2"/>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aff5">
    <w:name w:val="Intense Emphasis"/>
    <w:basedOn w:val="a2"/>
    <w:uiPriority w:val="21"/>
    <w:qFormat/>
    <w:rsid w:val="00624038"/>
    <w:rPr>
      <w:i/>
      <w:iCs/>
      <w:color w:val="4472C4" w:themeColor="accent1"/>
    </w:rPr>
  </w:style>
  <w:style w:type="paragraph" w:customStyle="1" w:styleId="IvDInstructiontext">
    <w:name w:val="IvD Instructiontext"/>
    <w:basedOn w:val="a9"/>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a4"/>
    <w:rsid w:val="00624038"/>
    <w:pPr>
      <w:numPr>
        <w:numId w:val="74"/>
      </w:numPr>
    </w:pPr>
  </w:style>
  <w:style w:type="character" w:styleId="aff6">
    <w:name w:val="Book Title"/>
    <w:basedOn w:val="a2"/>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27">
    <w:name w:val="Body Text Indent 2"/>
    <w:basedOn w:val="a1"/>
    <w:link w:val="2Char1"/>
    <w:rsid w:val="00DC4B56"/>
    <w:pPr>
      <w:spacing w:after="0" w:line="240" w:lineRule="auto"/>
      <w:ind w:left="1247" w:hanging="1247"/>
      <w:jc w:val="left"/>
    </w:pPr>
    <w:rPr>
      <w:rFonts w:eastAsia="SimSun" w:cs="Times New Roman"/>
      <w:b/>
      <w:bCs/>
      <w:szCs w:val="24"/>
    </w:rPr>
  </w:style>
  <w:style w:type="character" w:customStyle="1" w:styleId="2Char1">
    <w:name w:val="본문 들여쓰기 2 Char"/>
    <w:basedOn w:val="a2"/>
    <w:link w:val="27"/>
    <w:rsid w:val="00DC4B56"/>
    <w:rPr>
      <w:rFonts w:ascii="Arial" w:eastAsia="SimSun" w:hAnsi="Arial"/>
      <w:b/>
      <w:bCs/>
      <w:szCs w:val="24"/>
      <w:lang w:val="en-GB" w:eastAsia="en-US"/>
    </w:rPr>
  </w:style>
  <w:style w:type="paragraph" w:customStyle="1" w:styleId="0">
    <w:name w:val="0"/>
    <w:basedOn w:val="a1"/>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a1"/>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6">
    <w:name w:val="목록 단락1"/>
    <w:basedOn w:val="a1"/>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0">
    <w:name w:val="a0"/>
    <w:basedOn w:val="a1"/>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1-1">
    <w:name w:val="Medium Shading 1 Accent 1"/>
    <w:basedOn w:val="a3"/>
    <w:uiPriority w:val="63"/>
    <w:rsid w:val="00DC4B56"/>
    <w:pPr>
      <w:spacing w:after="0" w:line="240" w:lineRule="auto"/>
      <w:jc w:val="left"/>
    </w:pPr>
    <w:rPr>
      <w:lang w:eastAsia="zh-CN"/>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a1"/>
    <w:next w:val="a1"/>
    <w:rsid w:val="00DC4B56"/>
    <w:pPr>
      <w:numPr>
        <w:numId w:val="78"/>
      </w:numPr>
      <w:spacing w:before="60" w:afterLines="50" w:after="50" w:line="240" w:lineRule="auto"/>
      <w:jc w:val="left"/>
    </w:pPr>
    <w:rPr>
      <w:rFonts w:eastAsia="MS Mincho" w:cs="Times New Roman"/>
      <w:b/>
      <w:szCs w:val="24"/>
      <w:lang w:eastAsia="en-GB"/>
    </w:rPr>
  </w:style>
  <w:style w:type="paragraph" w:styleId="aff7">
    <w:name w:val="Normal Indent"/>
    <w:basedOn w:val="a1"/>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a1"/>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684010">
      <w:bodyDiv w:val="1"/>
      <w:marLeft w:val="0"/>
      <w:marRight w:val="0"/>
      <w:marTop w:val="0"/>
      <w:marBottom w:val="0"/>
      <w:divBdr>
        <w:top w:val="none" w:sz="0" w:space="0" w:color="auto"/>
        <w:left w:val="none" w:sz="0" w:space="0" w:color="auto"/>
        <w:bottom w:val="none" w:sz="0" w:space="0" w:color="auto"/>
        <w:right w:val="none" w:sz="0" w:space="0" w:color="auto"/>
      </w:divBdr>
    </w:div>
    <w:div w:id="16629436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401373223">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532965366">
      <w:bodyDiv w:val="1"/>
      <w:marLeft w:val="0"/>
      <w:marRight w:val="0"/>
      <w:marTop w:val="0"/>
      <w:marBottom w:val="0"/>
      <w:divBdr>
        <w:top w:val="none" w:sz="0" w:space="0" w:color="auto"/>
        <w:left w:val="none" w:sz="0" w:space="0" w:color="auto"/>
        <w:bottom w:val="none" w:sz="0" w:space="0" w:color="auto"/>
        <w:right w:val="none" w:sz="0" w:space="0" w:color="auto"/>
      </w:divBdr>
    </w:div>
    <w:div w:id="588781499">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32104909">
      <w:bodyDiv w:val="1"/>
      <w:marLeft w:val="0"/>
      <w:marRight w:val="0"/>
      <w:marTop w:val="0"/>
      <w:marBottom w:val="0"/>
      <w:divBdr>
        <w:top w:val="none" w:sz="0" w:space="0" w:color="auto"/>
        <w:left w:val="none" w:sz="0" w:space="0" w:color="auto"/>
        <w:bottom w:val="none" w:sz="0" w:space="0" w:color="auto"/>
        <w:right w:val="none" w:sz="0" w:space="0" w:color="auto"/>
      </w:divBdr>
    </w:div>
    <w:div w:id="666596459">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7887428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61946103">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396203611">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1878907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1639073">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21272056">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 w:id="2143302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___6.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29.png"/><Relationship Id="rId170" Type="http://schemas.openxmlformats.org/officeDocument/2006/relationships/image" Target="media/image140.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1.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0.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1.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___12.vsdx"/><Relationship Id="rId54" Type="http://schemas.openxmlformats.org/officeDocument/2006/relationships/image" Target="media/image38.png"/><Relationship Id="rId75" Type="http://schemas.openxmlformats.org/officeDocument/2006/relationships/package" Target="embeddings/Microsoft_Visio____9.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1.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___1.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___7.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2.png"/><Relationship Id="rId172" Type="http://schemas.openxmlformats.org/officeDocument/2006/relationships/image" Target="media/image142.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___10.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2.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27.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3.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0.png"/><Relationship Id="rId168" Type="http://schemas.openxmlformats.org/officeDocument/2006/relationships/image" Target="media/image138.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3.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___2.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28.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3.png"/><Relationship Id="rId174" Type="http://schemas.openxmlformats.org/officeDocument/2006/relationships/image" Target="media/image144.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___5.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___8.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8.png"/><Relationship Id="rId148" Type="http://schemas.openxmlformats.org/officeDocument/2006/relationships/image" Target="media/image124.svg"/><Relationship Id="rId164" Type="http://schemas.openxmlformats.org/officeDocument/2006/relationships/image" Target="media/image134.png"/><Relationship Id="rId169" Type="http://schemas.openxmlformats.org/officeDocument/2006/relationships/image" Target="media/image139.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24.png"/><Relationship Id="rId175" Type="http://schemas.openxmlformats.org/officeDocument/2006/relationships/image" Target="media/image145.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35.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___3.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25.emf"/><Relationship Id="rId176" Type="http://schemas.openxmlformats.org/officeDocument/2006/relationships/image" Target="media/image146.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___11.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19.png"/><Relationship Id="rId166" Type="http://schemas.openxmlformats.org/officeDocument/2006/relationships/image" Target="media/image136.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26.emf"/><Relationship Id="rId177" Type="http://schemas.openxmlformats.org/officeDocument/2006/relationships/image" Target="media/image147.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___4.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37.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56E815F-62DC-4A17-AD93-8812865EB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124</Pages>
  <Words>39390</Words>
  <Characters>224523</Characters>
  <Application>Microsoft Office Word</Application>
  <DocSecurity>0</DocSecurity>
  <Lines>1871</Lines>
  <Paragraphs>526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Ericsson</vt:lpstr>
      <vt:lpstr>Ericsson</vt:lpstr>
    </vt:vector>
  </TitlesOfParts>
  <Company>Ericsson</Company>
  <LinksUpToDate>false</LinksUpToDate>
  <CharactersWithSpaces>263387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배덕현/선임연구원/ICT기술센터 C&amp;M표준(연)5G무선접속표준Task(duckhyun.bae@lge.com)</cp:lastModifiedBy>
  <cp:revision>14</cp:revision>
  <cp:lastPrinted>2008-01-31T07:09:00Z</cp:lastPrinted>
  <dcterms:created xsi:type="dcterms:W3CDTF">2022-10-11T06:39:00Z</dcterms:created>
  <dcterms:modified xsi:type="dcterms:W3CDTF">2022-10-11T12:28:00Z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